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E4219">
        <w:trPr>
          <w:trHeight w:hRule="exact" w:val="1528"/>
        </w:trPr>
        <w:tc>
          <w:tcPr>
            <w:tcW w:w="143" w:type="dxa"/>
          </w:tcPr>
          <w:p w:rsidR="005E4219" w:rsidRDefault="005E4219"/>
        </w:tc>
        <w:tc>
          <w:tcPr>
            <w:tcW w:w="285" w:type="dxa"/>
          </w:tcPr>
          <w:p w:rsidR="005E4219" w:rsidRDefault="005E4219"/>
        </w:tc>
        <w:tc>
          <w:tcPr>
            <w:tcW w:w="710" w:type="dxa"/>
          </w:tcPr>
          <w:p w:rsidR="005E4219" w:rsidRDefault="005E4219"/>
        </w:tc>
        <w:tc>
          <w:tcPr>
            <w:tcW w:w="1419" w:type="dxa"/>
          </w:tcPr>
          <w:p w:rsidR="005E4219" w:rsidRDefault="005E4219"/>
        </w:tc>
        <w:tc>
          <w:tcPr>
            <w:tcW w:w="1419" w:type="dxa"/>
          </w:tcPr>
          <w:p w:rsidR="005E4219" w:rsidRDefault="005E4219"/>
        </w:tc>
        <w:tc>
          <w:tcPr>
            <w:tcW w:w="710" w:type="dxa"/>
          </w:tcPr>
          <w:p w:rsidR="005E4219" w:rsidRDefault="005E4219"/>
        </w:tc>
        <w:tc>
          <w:tcPr>
            <w:tcW w:w="5543" w:type="dxa"/>
            <w:gridSpan w:val="4"/>
            <w:shd w:val="clear" w:color="000000" w:fill="FFFFFF"/>
            <w:tcMar>
              <w:left w:w="34" w:type="dxa"/>
              <w:right w:w="34" w:type="dxa"/>
            </w:tcMar>
          </w:tcPr>
          <w:p w:rsidR="005E4219" w:rsidRDefault="004C7502">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30.08.2021 №94.</w:t>
            </w:r>
          </w:p>
        </w:tc>
      </w:tr>
      <w:tr w:rsidR="005E4219">
        <w:trPr>
          <w:trHeight w:hRule="exact" w:val="138"/>
        </w:trPr>
        <w:tc>
          <w:tcPr>
            <w:tcW w:w="143" w:type="dxa"/>
          </w:tcPr>
          <w:p w:rsidR="005E4219" w:rsidRDefault="005E4219"/>
        </w:tc>
        <w:tc>
          <w:tcPr>
            <w:tcW w:w="285" w:type="dxa"/>
          </w:tcPr>
          <w:p w:rsidR="005E4219" w:rsidRDefault="005E4219"/>
        </w:tc>
        <w:tc>
          <w:tcPr>
            <w:tcW w:w="710" w:type="dxa"/>
          </w:tcPr>
          <w:p w:rsidR="005E4219" w:rsidRDefault="005E4219"/>
        </w:tc>
        <w:tc>
          <w:tcPr>
            <w:tcW w:w="1419" w:type="dxa"/>
          </w:tcPr>
          <w:p w:rsidR="005E4219" w:rsidRDefault="005E4219"/>
        </w:tc>
        <w:tc>
          <w:tcPr>
            <w:tcW w:w="1419" w:type="dxa"/>
          </w:tcPr>
          <w:p w:rsidR="005E4219" w:rsidRDefault="005E4219"/>
        </w:tc>
        <w:tc>
          <w:tcPr>
            <w:tcW w:w="710" w:type="dxa"/>
          </w:tcPr>
          <w:p w:rsidR="005E4219" w:rsidRDefault="005E4219"/>
        </w:tc>
        <w:tc>
          <w:tcPr>
            <w:tcW w:w="426" w:type="dxa"/>
          </w:tcPr>
          <w:p w:rsidR="005E4219" w:rsidRDefault="005E4219"/>
        </w:tc>
        <w:tc>
          <w:tcPr>
            <w:tcW w:w="1277" w:type="dxa"/>
          </w:tcPr>
          <w:p w:rsidR="005E4219" w:rsidRDefault="005E4219"/>
        </w:tc>
        <w:tc>
          <w:tcPr>
            <w:tcW w:w="993" w:type="dxa"/>
          </w:tcPr>
          <w:p w:rsidR="005E4219" w:rsidRDefault="005E4219"/>
        </w:tc>
        <w:tc>
          <w:tcPr>
            <w:tcW w:w="2836" w:type="dxa"/>
          </w:tcPr>
          <w:p w:rsidR="005E4219" w:rsidRDefault="005E4219"/>
        </w:tc>
      </w:tr>
      <w:tr w:rsidR="005E4219">
        <w:trPr>
          <w:trHeight w:hRule="exact" w:val="585"/>
        </w:trPr>
        <w:tc>
          <w:tcPr>
            <w:tcW w:w="10221" w:type="dxa"/>
            <w:gridSpan w:val="10"/>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E4219" w:rsidRDefault="004C750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E4219">
        <w:trPr>
          <w:trHeight w:hRule="exact" w:val="314"/>
        </w:trPr>
        <w:tc>
          <w:tcPr>
            <w:tcW w:w="10221" w:type="dxa"/>
            <w:gridSpan w:val="10"/>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5E4219">
        <w:trPr>
          <w:trHeight w:hRule="exact" w:val="211"/>
        </w:trPr>
        <w:tc>
          <w:tcPr>
            <w:tcW w:w="143" w:type="dxa"/>
          </w:tcPr>
          <w:p w:rsidR="005E4219" w:rsidRDefault="005E4219"/>
        </w:tc>
        <w:tc>
          <w:tcPr>
            <w:tcW w:w="285" w:type="dxa"/>
          </w:tcPr>
          <w:p w:rsidR="005E4219" w:rsidRDefault="005E4219"/>
        </w:tc>
        <w:tc>
          <w:tcPr>
            <w:tcW w:w="710" w:type="dxa"/>
          </w:tcPr>
          <w:p w:rsidR="005E4219" w:rsidRDefault="005E4219"/>
        </w:tc>
        <w:tc>
          <w:tcPr>
            <w:tcW w:w="1419" w:type="dxa"/>
          </w:tcPr>
          <w:p w:rsidR="005E4219" w:rsidRDefault="005E4219"/>
        </w:tc>
        <w:tc>
          <w:tcPr>
            <w:tcW w:w="1419" w:type="dxa"/>
          </w:tcPr>
          <w:p w:rsidR="005E4219" w:rsidRDefault="005E4219"/>
        </w:tc>
        <w:tc>
          <w:tcPr>
            <w:tcW w:w="710" w:type="dxa"/>
          </w:tcPr>
          <w:p w:rsidR="005E4219" w:rsidRDefault="005E4219"/>
        </w:tc>
        <w:tc>
          <w:tcPr>
            <w:tcW w:w="426" w:type="dxa"/>
          </w:tcPr>
          <w:p w:rsidR="005E4219" w:rsidRDefault="005E4219"/>
        </w:tc>
        <w:tc>
          <w:tcPr>
            <w:tcW w:w="1277" w:type="dxa"/>
          </w:tcPr>
          <w:p w:rsidR="005E4219" w:rsidRDefault="005E4219"/>
        </w:tc>
        <w:tc>
          <w:tcPr>
            <w:tcW w:w="993" w:type="dxa"/>
          </w:tcPr>
          <w:p w:rsidR="005E4219" w:rsidRDefault="005E4219"/>
        </w:tc>
        <w:tc>
          <w:tcPr>
            <w:tcW w:w="2836" w:type="dxa"/>
          </w:tcPr>
          <w:p w:rsidR="005E4219" w:rsidRDefault="005E4219"/>
        </w:tc>
      </w:tr>
      <w:tr w:rsidR="005E4219">
        <w:trPr>
          <w:trHeight w:hRule="exact" w:val="277"/>
        </w:trPr>
        <w:tc>
          <w:tcPr>
            <w:tcW w:w="143" w:type="dxa"/>
          </w:tcPr>
          <w:p w:rsidR="005E4219" w:rsidRDefault="005E4219"/>
        </w:tc>
        <w:tc>
          <w:tcPr>
            <w:tcW w:w="285" w:type="dxa"/>
          </w:tcPr>
          <w:p w:rsidR="005E4219" w:rsidRDefault="005E4219"/>
        </w:tc>
        <w:tc>
          <w:tcPr>
            <w:tcW w:w="710" w:type="dxa"/>
          </w:tcPr>
          <w:p w:rsidR="005E4219" w:rsidRDefault="005E4219"/>
        </w:tc>
        <w:tc>
          <w:tcPr>
            <w:tcW w:w="1419" w:type="dxa"/>
          </w:tcPr>
          <w:p w:rsidR="005E4219" w:rsidRDefault="005E4219"/>
        </w:tc>
        <w:tc>
          <w:tcPr>
            <w:tcW w:w="1419" w:type="dxa"/>
          </w:tcPr>
          <w:p w:rsidR="005E4219" w:rsidRDefault="005E4219"/>
        </w:tc>
        <w:tc>
          <w:tcPr>
            <w:tcW w:w="710" w:type="dxa"/>
          </w:tcPr>
          <w:p w:rsidR="005E4219" w:rsidRDefault="005E4219"/>
        </w:tc>
        <w:tc>
          <w:tcPr>
            <w:tcW w:w="426" w:type="dxa"/>
          </w:tcPr>
          <w:p w:rsidR="005E4219" w:rsidRDefault="005E4219"/>
        </w:tc>
        <w:tc>
          <w:tcPr>
            <w:tcW w:w="1277" w:type="dxa"/>
          </w:tcPr>
          <w:p w:rsidR="005E4219" w:rsidRDefault="005E4219"/>
        </w:tc>
        <w:tc>
          <w:tcPr>
            <w:tcW w:w="3842" w:type="dxa"/>
            <w:gridSpan w:val="2"/>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УТВЕРЖДАЮ</w:t>
            </w:r>
          </w:p>
        </w:tc>
      </w:tr>
      <w:tr w:rsidR="005E4219">
        <w:trPr>
          <w:trHeight w:hRule="exact" w:val="138"/>
        </w:trPr>
        <w:tc>
          <w:tcPr>
            <w:tcW w:w="143" w:type="dxa"/>
          </w:tcPr>
          <w:p w:rsidR="005E4219" w:rsidRDefault="005E4219"/>
        </w:tc>
        <w:tc>
          <w:tcPr>
            <w:tcW w:w="285" w:type="dxa"/>
          </w:tcPr>
          <w:p w:rsidR="005E4219" w:rsidRDefault="005E4219"/>
        </w:tc>
        <w:tc>
          <w:tcPr>
            <w:tcW w:w="710" w:type="dxa"/>
          </w:tcPr>
          <w:p w:rsidR="005E4219" w:rsidRDefault="005E4219"/>
        </w:tc>
        <w:tc>
          <w:tcPr>
            <w:tcW w:w="1419" w:type="dxa"/>
          </w:tcPr>
          <w:p w:rsidR="005E4219" w:rsidRDefault="005E4219"/>
        </w:tc>
        <w:tc>
          <w:tcPr>
            <w:tcW w:w="1419" w:type="dxa"/>
          </w:tcPr>
          <w:p w:rsidR="005E4219" w:rsidRDefault="005E4219"/>
        </w:tc>
        <w:tc>
          <w:tcPr>
            <w:tcW w:w="710" w:type="dxa"/>
          </w:tcPr>
          <w:p w:rsidR="005E4219" w:rsidRDefault="005E4219"/>
        </w:tc>
        <w:tc>
          <w:tcPr>
            <w:tcW w:w="426" w:type="dxa"/>
          </w:tcPr>
          <w:p w:rsidR="005E4219" w:rsidRDefault="005E4219"/>
        </w:tc>
        <w:tc>
          <w:tcPr>
            <w:tcW w:w="1277" w:type="dxa"/>
          </w:tcPr>
          <w:p w:rsidR="005E4219" w:rsidRDefault="005E4219"/>
        </w:tc>
        <w:tc>
          <w:tcPr>
            <w:tcW w:w="993" w:type="dxa"/>
          </w:tcPr>
          <w:p w:rsidR="005E4219" w:rsidRDefault="005E4219"/>
        </w:tc>
        <w:tc>
          <w:tcPr>
            <w:tcW w:w="2836" w:type="dxa"/>
          </w:tcPr>
          <w:p w:rsidR="005E4219" w:rsidRDefault="005E4219"/>
        </w:tc>
      </w:tr>
      <w:tr w:rsidR="005E4219">
        <w:trPr>
          <w:trHeight w:hRule="exact" w:val="277"/>
        </w:trPr>
        <w:tc>
          <w:tcPr>
            <w:tcW w:w="143" w:type="dxa"/>
          </w:tcPr>
          <w:p w:rsidR="005E4219" w:rsidRDefault="005E4219"/>
        </w:tc>
        <w:tc>
          <w:tcPr>
            <w:tcW w:w="285" w:type="dxa"/>
          </w:tcPr>
          <w:p w:rsidR="005E4219" w:rsidRDefault="005E4219"/>
        </w:tc>
        <w:tc>
          <w:tcPr>
            <w:tcW w:w="710" w:type="dxa"/>
          </w:tcPr>
          <w:p w:rsidR="005E4219" w:rsidRDefault="005E4219"/>
        </w:tc>
        <w:tc>
          <w:tcPr>
            <w:tcW w:w="1419" w:type="dxa"/>
          </w:tcPr>
          <w:p w:rsidR="005E4219" w:rsidRDefault="005E4219"/>
        </w:tc>
        <w:tc>
          <w:tcPr>
            <w:tcW w:w="1419" w:type="dxa"/>
          </w:tcPr>
          <w:p w:rsidR="005E4219" w:rsidRDefault="005E4219"/>
        </w:tc>
        <w:tc>
          <w:tcPr>
            <w:tcW w:w="710" w:type="dxa"/>
          </w:tcPr>
          <w:p w:rsidR="005E4219" w:rsidRDefault="005E4219"/>
        </w:tc>
        <w:tc>
          <w:tcPr>
            <w:tcW w:w="426" w:type="dxa"/>
          </w:tcPr>
          <w:p w:rsidR="005E4219" w:rsidRDefault="005E4219"/>
        </w:tc>
        <w:tc>
          <w:tcPr>
            <w:tcW w:w="1277" w:type="dxa"/>
          </w:tcPr>
          <w:p w:rsidR="005E4219" w:rsidRDefault="005E4219"/>
        </w:tc>
        <w:tc>
          <w:tcPr>
            <w:tcW w:w="3842" w:type="dxa"/>
            <w:gridSpan w:val="2"/>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5E4219">
        <w:trPr>
          <w:trHeight w:hRule="exact" w:val="138"/>
        </w:trPr>
        <w:tc>
          <w:tcPr>
            <w:tcW w:w="143" w:type="dxa"/>
          </w:tcPr>
          <w:p w:rsidR="005E4219" w:rsidRDefault="005E4219"/>
        </w:tc>
        <w:tc>
          <w:tcPr>
            <w:tcW w:w="285" w:type="dxa"/>
          </w:tcPr>
          <w:p w:rsidR="005E4219" w:rsidRDefault="005E4219"/>
        </w:tc>
        <w:tc>
          <w:tcPr>
            <w:tcW w:w="710" w:type="dxa"/>
          </w:tcPr>
          <w:p w:rsidR="005E4219" w:rsidRDefault="005E4219"/>
        </w:tc>
        <w:tc>
          <w:tcPr>
            <w:tcW w:w="1419" w:type="dxa"/>
          </w:tcPr>
          <w:p w:rsidR="005E4219" w:rsidRDefault="005E4219"/>
        </w:tc>
        <w:tc>
          <w:tcPr>
            <w:tcW w:w="1419" w:type="dxa"/>
          </w:tcPr>
          <w:p w:rsidR="005E4219" w:rsidRDefault="005E4219"/>
        </w:tc>
        <w:tc>
          <w:tcPr>
            <w:tcW w:w="710" w:type="dxa"/>
          </w:tcPr>
          <w:p w:rsidR="005E4219" w:rsidRDefault="005E4219"/>
        </w:tc>
        <w:tc>
          <w:tcPr>
            <w:tcW w:w="426" w:type="dxa"/>
          </w:tcPr>
          <w:p w:rsidR="005E4219" w:rsidRDefault="005E4219"/>
        </w:tc>
        <w:tc>
          <w:tcPr>
            <w:tcW w:w="1277" w:type="dxa"/>
          </w:tcPr>
          <w:p w:rsidR="005E4219" w:rsidRDefault="005E4219"/>
        </w:tc>
        <w:tc>
          <w:tcPr>
            <w:tcW w:w="993" w:type="dxa"/>
          </w:tcPr>
          <w:p w:rsidR="005E4219" w:rsidRDefault="005E4219"/>
        </w:tc>
        <w:tc>
          <w:tcPr>
            <w:tcW w:w="2836" w:type="dxa"/>
          </w:tcPr>
          <w:p w:rsidR="005E4219" w:rsidRDefault="005E4219"/>
        </w:tc>
      </w:tr>
      <w:tr w:rsidR="005E4219">
        <w:trPr>
          <w:trHeight w:hRule="exact" w:val="277"/>
        </w:trPr>
        <w:tc>
          <w:tcPr>
            <w:tcW w:w="143" w:type="dxa"/>
          </w:tcPr>
          <w:p w:rsidR="005E4219" w:rsidRDefault="005E4219"/>
        </w:tc>
        <w:tc>
          <w:tcPr>
            <w:tcW w:w="285" w:type="dxa"/>
          </w:tcPr>
          <w:p w:rsidR="005E4219" w:rsidRDefault="005E4219"/>
        </w:tc>
        <w:tc>
          <w:tcPr>
            <w:tcW w:w="710" w:type="dxa"/>
          </w:tcPr>
          <w:p w:rsidR="005E4219" w:rsidRDefault="005E4219"/>
        </w:tc>
        <w:tc>
          <w:tcPr>
            <w:tcW w:w="1419" w:type="dxa"/>
          </w:tcPr>
          <w:p w:rsidR="005E4219" w:rsidRDefault="005E4219"/>
        </w:tc>
        <w:tc>
          <w:tcPr>
            <w:tcW w:w="1419" w:type="dxa"/>
          </w:tcPr>
          <w:p w:rsidR="005E4219" w:rsidRDefault="005E4219"/>
        </w:tc>
        <w:tc>
          <w:tcPr>
            <w:tcW w:w="710" w:type="dxa"/>
          </w:tcPr>
          <w:p w:rsidR="005E4219" w:rsidRDefault="005E4219"/>
        </w:tc>
        <w:tc>
          <w:tcPr>
            <w:tcW w:w="426" w:type="dxa"/>
          </w:tcPr>
          <w:p w:rsidR="005E4219" w:rsidRDefault="005E4219"/>
        </w:tc>
        <w:tc>
          <w:tcPr>
            <w:tcW w:w="1277" w:type="dxa"/>
          </w:tcPr>
          <w:p w:rsidR="005E4219" w:rsidRDefault="005E4219"/>
        </w:tc>
        <w:tc>
          <w:tcPr>
            <w:tcW w:w="3842" w:type="dxa"/>
            <w:gridSpan w:val="2"/>
            <w:shd w:val="clear" w:color="000000" w:fill="FFFFFF"/>
            <w:tcMar>
              <w:left w:w="34" w:type="dxa"/>
              <w:right w:w="34" w:type="dxa"/>
            </w:tcMar>
          </w:tcPr>
          <w:p w:rsidR="005E4219" w:rsidRDefault="004C750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E4219">
        <w:trPr>
          <w:trHeight w:hRule="exact" w:val="138"/>
        </w:trPr>
        <w:tc>
          <w:tcPr>
            <w:tcW w:w="143" w:type="dxa"/>
          </w:tcPr>
          <w:p w:rsidR="005E4219" w:rsidRDefault="005E4219"/>
        </w:tc>
        <w:tc>
          <w:tcPr>
            <w:tcW w:w="285" w:type="dxa"/>
          </w:tcPr>
          <w:p w:rsidR="005E4219" w:rsidRDefault="005E4219"/>
        </w:tc>
        <w:tc>
          <w:tcPr>
            <w:tcW w:w="710" w:type="dxa"/>
          </w:tcPr>
          <w:p w:rsidR="005E4219" w:rsidRDefault="005E4219"/>
        </w:tc>
        <w:tc>
          <w:tcPr>
            <w:tcW w:w="1419" w:type="dxa"/>
          </w:tcPr>
          <w:p w:rsidR="005E4219" w:rsidRDefault="005E4219"/>
        </w:tc>
        <w:tc>
          <w:tcPr>
            <w:tcW w:w="1419" w:type="dxa"/>
          </w:tcPr>
          <w:p w:rsidR="005E4219" w:rsidRDefault="005E4219"/>
        </w:tc>
        <w:tc>
          <w:tcPr>
            <w:tcW w:w="710" w:type="dxa"/>
          </w:tcPr>
          <w:p w:rsidR="005E4219" w:rsidRDefault="005E4219"/>
        </w:tc>
        <w:tc>
          <w:tcPr>
            <w:tcW w:w="426" w:type="dxa"/>
          </w:tcPr>
          <w:p w:rsidR="005E4219" w:rsidRDefault="005E4219"/>
        </w:tc>
        <w:tc>
          <w:tcPr>
            <w:tcW w:w="1277" w:type="dxa"/>
          </w:tcPr>
          <w:p w:rsidR="005E4219" w:rsidRDefault="005E4219"/>
        </w:tc>
        <w:tc>
          <w:tcPr>
            <w:tcW w:w="993" w:type="dxa"/>
          </w:tcPr>
          <w:p w:rsidR="005E4219" w:rsidRDefault="005E4219"/>
        </w:tc>
        <w:tc>
          <w:tcPr>
            <w:tcW w:w="2836" w:type="dxa"/>
          </w:tcPr>
          <w:p w:rsidR="005E4219" w:rsidRDefault="005E4219"/>
        </w:tc>
      </w:tr>
      <w:tr w:rsidR="005E4219">
        <w:trPr>
          <w:trHeight w:hRule="exact" w:val="277"/>
        </w:trPr>
        <w:tc>
          <w:tcPr>
            <w:tcW w:w="143" w:type="dxa"/>
          </w:tcPr>
          <w:p w:rsidR="005E4219" w:rsidRDefault="005E4219"/>
        </w:tc>
        <w:tc>
          <w:tcPr>
            <w:tcW w:w="285" w:type="dxa"/>
          </w:tcPr>
          <w:p w:rsidR="005E4219" w:rsidRDefault="005E4219"/>
        </w:tc>
        <w:tc>
          <w:tcPr>
            <w:tcW w:w="710" w:type="dxa"/>
          </w:tcPr>
          <w:p w:rsidR="005E4219" w:rsidRDefault="005E4219"/>
        </w:tc>
        <w:tc>
          <w:tcPr>
            <w:tcW w:w="1419" w:type="dxa"/>
          </w:tcPr>
          <w:p w:rsidR="005E4219" w:rsidRDefault="005E4219"/>
        </w:tc>
        <w:tc>
          <w:tcPr>
            <w:tcW w:w="1419" w:type="dxa"/>
          </w:tcPr>
          <w:p w:rsidR="005E4219" w:rsidRDefault="005E4219"/>
        </w:tc>
        <w:tc>
          <w:tcPr>
            <w:tcW w:w="710" w:type="dxa"/>
          </w:tcPr>
          <w:p w:rsidR="005E4219" w:rsidRDefault="005E4219"/>
        </w:tc>
        <w:tc>
          <w:tcPr>
            <w:tcW w:w="426" w:type="dxa"/>
          </w:tcPr>
          <w:p w:rsidR="005E4219" w:rsidRDefault="005E4219"/>
        </w:tc>
        <w:tc>
          <w:tcPr>
            <w:tcW w:w="1277" w:type="dxa"/>
          </w:tcPr>
          <w:p w:rsidR="005E4219" w:rsidRDefault="005E4219"/>
        </w:tc>
        <w:tc>
          <w:tcPr>
            <w:tcW w:w="3842" w:type="dxa"/>
            <w:gridSpan w:val="2"/>
            <w:shd w:val="clear" w:color="000000" w:fill="FFFFFF"/>
            <w:tcMar>
              <w:left w:w="34" w:type="dxa"/>
              <w:right w:w="34" w:type="dxa"/>
            </w:tcMar>
          </w:tcPr>
          <w:p w:rsidR="005E4219" w:rsidRDefault="004C7502">
            <w:pPr>
              <w:spacing w:after="0" w:line="240" w:lineRule="auto"/>
              <w:jc w:val="right"/>
              <w:rPr>
                <w:sz w:val="24"/>
                <w:szCs w:val="24"/>
              </w:rPr>
            </w:pPr>
            <w:r>
              <w:rPr>
                <w:rFonts w:ascii="Times New Roman" w:hAnsi="Times New Roman" w:cs="Times New Roman"/>
                <w:color w:val="000000"/>
                <w:sz w:val="24"/>
                <w:szCs w:val="24"/>
              </w:rPr>
              <w:t>30.08.2021 г.</w:t>
            </w:r>
          </w:p>
        </w:tc>
      </w:tr>
      <w:tr w:rsidR="005E4219">
        <w:trPr>
          <w:trHeight w:hRule="exact" w:val="277"/>
        </w:trPr>
        <w:tc>
          <w:tcPr>
            <w:tcW w:w="143" w:type="dxa"/>
          </w:tcPr>
          <w:p w:rsidR="005E4219" w:rsidRDefault="005E4219"/>
        </w:tc>
        <w:tc>
          <w:tcPr>
            <w:tcW w:w="285" w:type="dxa"/>
          </w:tcPr>
          <w:p w:rsidR="005E4219" w:rsidRDefault="005E4219"/>
        </w:tc>
        <w:tc>
          <w:tcPr>
            <w:tcW w:w="710" w:type="dxa"/>
          </w:tcPr>
          <w:p w:rsidR="005E4219" w:rsidRDefault="005E4219"/>
        </w:tc>
        <w:tc>
          <w:tcPr>
            <w:tcW w:w="1419" w:type="dxa"/>
          </w:tcPr>
          <w:p w:rsidR="005E4219" w:rsidRDefault="005E4219"/>
        </w:tc>
        <w:tc>
          <w:tcPr>
            <w:tcW w:w="1419" w:type="dxa"/>
          </w:tcPr>
          <w:p w:rsidR="005E4219" w:rsidRDefault="005E4219"/>
        </w:tc>
        <w:tc>
          <w:tcPr>
            <w:tcW w:w="710" w:type="dxa"/>
          </w:tcPr>
          <w:p w:rsidR="005E4219" w:rsidRDefault="005E4219"/>
        </w:tc>
        <w:tc>
          <w:tcPr>
            <w:tcW w:w="426" w:type="dxa"/>
          </w:tcPr>
          <w:p w:rsidR="005E4219" w:rsidRDefault="005E4219"/>
        </w:tc>
        <w:tc>
          <w:tcPr>
            <w:tcW w:w="1277" w:type="dxa"/>
          </w:tcPr>
          <w:p w:rsidR="005E4219" w:rsidRDefault="005E4219"/>
        </w:tc>
        <w:tc>
          <w:tcPr>
            <w:tcW w:w="993" w:type="dxa"/>
          </w:tcPr>
          <w:p w:rsidR="005E4219" w:rsidRDefault="005E4219"/>
        </w:tc>
        <w:tc>
          <w:tcPr>
            <w:tcW w:w="2836" w:type="dxa"/>
          </w:tcPr>
          <w:p w:rsidR="005E4219" w:rsidRDefault="005E4219"/>
        </w:tc>
      </w:tr>
      <w:tr w:rsidR="005E4219">
        <w:trPr>
          <w:trHeight w:hRule="exact" w:val="416"/>
        </w:trPr>
        <w:tc>
          <w:tcPr>
            <w:tcW w:w="10221" w:type="dxa"/>
            <w:gridSpan w:val="10"/>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E4219">
        <w:trPr>
          <w:trHeight w:hRule="exact" w:val="1496"/>
        </w:trPr>
        <w:tc>
          <w:tcPr>
            <w:tcW w:w="143" w:type="dxa"/>
          </w:tcPr>
          <w:p w:rsidR="005E4219" w:rsidRDefault="005E4219"/>
        </w:tc>
        <w:tc>
          <w:tcPr>
            <w:tcW w:w="285" w:type="dxa"/>
          </w:tcPr>
          <w:p w:rsidR="005E4219" w:rsidRDefault="005E4219"/>
        </w:tc>
        <w:tc>
          <w:tcPr>
            <w:tcW w:w="710" w:type="dxa"/>
          </w:tcPr>
          <w:p w:rsidR="005E4219" w:rsidRDefault="005E4219"/>
        </w:tc>
        <w:tc>
          <w:tcPr>
            <w:tcW w:w="1419" w:type="dxa"/>
          </w:tcPr>
          <w:p w:rsidR="005E4219" w:rsidRDefault="005E4219"/>
        </w:tc>
        <w:tc>
          <w:tcPr>
            <w:tcW w:w="4834" w:type="dxa"/>
            <w:gridSpan w:val="5"/>
            <w:shd w:val="clear" w:color="000000" w:fill="FFFFFF"/>
            <w:tcMar>
              <w:left w:w="34" w:type="dxa"/>
              <w:right w:w="34" w:type="dxa"/>
            </w:tcMar>
          </w:tcPr>
          <w:p w:rsidR="005E4219" w:rsidRDefault="004C7502">
            <w:pPr>
              <w:spacing w:after="0" w:line="240" w:lineRule="auto"/>
              <w:jc w:val="center"/>
              <w:rPr>
                <w:sz w:val="32"/>
                <w:szCs w:val="32"/>
              </w:rPr>
            </w:pPr>
            <w:r>
              <w:rPr>
                <w:rFonts w:ascii="Times New Roman" w:hAnsi="Times New Roman" w:cs="Times New Roman"/>
                <w:color w:val="000000"/>
                <w:sz w:val="32"/>
                <w:szCs w:val="32"/>
              </w:rPr>
              <w:t>Управление человеческими ресурсами в страховой организации</w:t>
            </w:r>
          </w:p>
          <w:p w:rsidR="005E4219" w:rsidRDefault="004C7502">
            <w:pPr>
              <w:spacing w:after="0" w:line="240" w:lineRule="auto"/>
              <w:jc w:val="center"/>
              <w:rPr>
                <w:sz w:val="32"/>
                <w:szCs w:val="32"/>
              </w:rPr>
            </w:pPr>
            <w:r>
              <w:rPr>
                <w:rFonts w:ascii="Times New Roman" w:hAnsi="Times New Roman" w:cs="Times New Roman"/>
                <w:color w:val="000000"/>
                <w:sz w:val="32"/>
                <w:szCs w:val="32"/>
              </w:rPr>
              <w:t>К.М.02.09</w:t>
            </w:r>
          </w:p>
        </w:tc>
        <w:tc>
          <w:tcPr>
            <w:tcW w:w="2836" w:type="dxa"/>
          </w:tcPr>
          <w:p w:rsidR="005E4219" w:rsidRDefault="005E4219"/>
        </w:tc>
      </w:tr>
      <w:tr w:rsidR="005E4219">
        <w:trPr>
          <w:trHeight w:hRule="exact" w:val="277"/>
        </w:trPr>
        <w:tc>
          <w:tcPr>
            <w:tcW w:w="10221" w:type="dxa"/>
            <w:gridSpan w:val="10"/>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E4219">
        <w:trPr>
          <w:trHeight w:hRule="exact" w:val="1389"/>
        </w:trPr>
        <w:tc>
          <w:tcPr>
            <w:tcW w:w="143" w:type="dxa"/>
          </w:tcPr>
          <w:p w:rsidR="005E4219" w:rsidRDefault="005E4219"/>
        </w:tc>
        <w:tc>
          <w:tcPr>
            <w:tcW w:w="285" w:type="dxa"/>
          </w:tcPr>
          <w:p w:rsidR="005E4219" w:rsidRDefault="005E4219"/>
        </w:tc>
        <w:tc>
          <w:tcPr>
            <w:tcW w:w="9795" w:type="dxa"/>
            <w:gridSpan w:val="8"/>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5E4219" w:rsidRDefault="004C750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5E4219" w:rsidRDefault="004C750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E4219">
        <w:trPr>
          <w:trHeight w:hRule="exact" w:val="138"/>
        </w:trPr>
        <w:tc>
          <w:tcPr>
            <w:tcW w:w="143" w:type="dxa"/>
          </w:tcPr>
          <w:p w:rsidR="005E4219" w:rsidRDefault="005E4219"/>
        </w:tc>
        <w:tc>
          <w:tcPr>
            <w:tcW w:w="285" w:type="dxa"/>
          </w:tcPr>
          <w:p w:rsidR="005E4219" w:rsidRDefault="005E4219"/>
        </w:tc>
        <w:tc>
          <w:tcPr>
            <w:tcW w:w="710" w:type="dxa"/>
          </w:tcPr>
          <w:p w:rsidR="005E4219" w:rsidRDefault="005E4219"/>
        </w:tc>
        <w:tc>
          <w:tcPr>
            <w:tcW w:w="1419" w:type="dxa"/>
          </w:tcPr>
          <w:p w:rsidR="005E4219" w:rsidRDefault="005E4219"/>
        </w:tc>
        <w:tc>
          <w:tcPr>
            <w:tcW w:w="1419" w:type="dxa"/>
          </w:tcPr>
          <w:p w:rsidR="005E4219" w:rsidRDefault="005E4219"/>
        </w:tc>
        <w:tc>
          <w:tcPr>
            <w:tcW w:w="710" w:type="dxa"/>
          </w:tcPr>
          <w:p w:rsidR="005E4219" w:rsidRDefault="005E4219"/>
        </w:tc>
        <w:tc>
          <w:tcPr>
            <w:tcW w:w="426" w:type="dxa"/>
          </w:tcPr>
          <w:p w:rsidR="005E4219" w:rsidRDefault="005E4219"/>
        </w:tc>
        <w:tc>
          <w:tcPr>
            <w:tcW w:w="1277" w:type="dxa"/>
          </w:tcPr>
          <w:p w:rsidR="005E4219" w:rsidRDefault="005E4219"/>
        </w:tc>
        <w:tc>
          <w:tcPr>
            <w:tcW w:w="993" w:type="dxa"/>
          </w:tcPr>
          <w:p w:rsidR="005E4219" w:rsidRDefault="005E4219"/>
        </w:tc>
        <w:tc>
          <w:tcPr>
            <w:tcW w:w="2836" w:type="dxa"/>
          </w:tcPr>
          <w:p w:rsidR="005E4219" w:rsidRDefault="005E4219"/>
        </w:tc>
      </w:tr>
      <w:tr w:rsidR="005E4219">
        <w:trPr>
          <w:trHeight w:hRule="exact" w:val="833"/>
        </w:trPr>
        <w:tc>
          <w:tcPr>
            <w:tcW w:w="10221" w:type="dxa"/>
            <w:gridSpan w:val="10"/>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5E4219">
        <w:trPr>
          <w:trHeight w:hRule="exact" w:val="416"/>
        </w:trPr>
        <w:tc>
          <w:tcPr>
            <w:tcW w:w="143" w:type="dxa"/>
          </w:tcPr>
          <w:p w:rsidR="005E4219" w:rsidRDefault="005E4219"/>
        </w:tc>
        <w:tc>
          <w:tcPr>
            <w:tcW w:w="285" w:type="dxa"/>
          </w:tcPr>
          <w:p w:rsidR="005E4219" w:rsidRDefault="005E4219"/>
        </w:tc>
        <w:tc>
          <w:tcPr>
            <w:tcW w:w="710" w:type="dxa"/>
          </w:tcPr>
          <w:p w:rsidR="005E4219" w:rsidRDefault="005E4219"/>
        </w:tc>
        <w:tc>
          <w:tcPr>
            <w:tcW w:w="1419" w:type="dxa"/>
          </w:tcPr>
          <w:p w:rsidR="005E4219" w:rsidRDefault="005E4219"/>
        </w:tc>
        <w:tc>
          <w:tcPr>
            <w:tcW w:w="1419" w:type="dxa"/>
          </w:tcPr>
          <w:p w:rsidR="005E4219" w:rsidRDefault="005E4219"/>
        </w:tc>
        <w:tc>
          <w:tcPr>
            <w:tcW w:w="710" w:type="dxa"/>
          </w:tcPr>
          <w:p w:rsidR="005E4219" w:rsidRDefault="005E4219"/>
        </w:tc>
        <w:tc>
          <w:tcPr>
            <w:tcW w:w="426" w:type="dxa"/>
          </w:tcPr>
          <w:p w:rsidR="005E4219" w:rsidRDefault="005E4219"/>
        </w:tc>
        <w:tc>
          <w:tcPr>
            <w:tcW w:w="1277" w:type="dxa"/>
          </w:tcPr>
          <w:p w:rsidR="005E4219" w:rsidRDefault="005E4219"/>
        </w:tc>
        <w:tc>
          <w:tcPr>
            <w:tcW w:w="993" w:type="dxa"/>
          </w:tcPr>
          <w:p w:rsidR="005E4219" w:rsidRDefault="005E4219"/>
        </w:tc>
        <w:tc>
          <w:tcPr>
            <w:tcW w:w="2836" w:type="dxa"/>
          </w:tcPr>
          <w:p w:rsidR="005E4219" w:rsidRDefault="005E4219"/>
        </w:tc>
      </w:tr>
      <w:tr w:rsidR="005E4219">
        <w:trPr>
          <w:trHeight w:hRule="exact" w:val="277"/>
        </w:trPr>
        <w:tc>
          <w:tcPr>
            <w:tcW w:w="3984" w:type="dxa"/>
            <w:gridSpan w:val="5"/>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E4219" w:rsidRDefault="005E4219"/>
        </w:tc>
        <w:tc>
          <w:tcPr>
            <w:tcW w:w="426" w:type="dxa"/>
          </w:tcPr>
          <w:p w:rsidR="005E4219" w:rsidRDefault="005E4219"/>
        </w:tc>
        <w:tc>
          <w:tcPr>
            <w:tcW w:w="1277" w:type="dxa"/>
          </w:tcPr>
          <w:p w:rsidR="005E4219" w:rsidRDefault="005E4219"/>
        </w:tc>
        <w:tc>
          <w:tcPr>
            <w:tcW w:w="993" w:type="dxa"/>
          </w:tcPr>
          <w:p w:rsidR="005E4219" w:rsidRDefault="005E4219"/>
        </w:tc>
        <w:tc>
          <w:tcPr>
            <w:tcW w:w="2836" w:type="dxa"/>
          </w:tcPr>
          <w:p w:rsidR="005E4219" w:rsidRDefault="005E4219"/>
        </w:tc>
      </w:tr>
      <w:tr w:rsidR="005E4219">
        <w:trPr>
          <w:trHeight w:hRule="exact" w:val="155"/>
        </w:trPr>
        <w:tc>
          <w:tcPr>
            <w:tcW w:w="143" w:type="dxa"/>
          </w:tcPr>
          <w:p w:rsidR="005E4219" w:rsidRDefault="005E4219"/>
        </w:tc>
        <w:tc>
          <w:tcPr>
            <w:tcW w:w="285" w:type="dxa"/>
          </w:tcPr>
          <w:p w:rsidR="005E4219" w:rsidRDefault="005E4219"/>
        </w:tc>
        <w:tc>
          <w:tcPr>
            <w:tcW w:w="710" w:type="dxa"/>
          </w:tcPr>
          <w:p w:rsidR="005E4219" w:rsidRDefault="005E4219"/>
        </w:tc>
        <w:tc>
          <w:tcPr>
            <w:tcW w:w="1419" w:type="dxa"/>
          </w:tcPr>
          <w:p w:rsidR="005E4219" w:rsidRDefault="005E4219"/>
        </w:tc>
        <w:tc>
          <w:tcPr>
            <w:tcW w:w="1419" w:type="dxa"/>
          </w:tcPr>
          <w:p w:rsidR="005E4219" w:rsidRDefault="005E4219"/>
        </w:tc>
        <w:tc>
          <w:tcPr>
            <w:tcW w:w="710" w:type="dxa"/>
          </w:tcPr>
          <w:p w:rsidR="005E4219" w:rsidRDefault="005E4219"/>
        </w:tc>
        <w:tc>
          <w:tcPr>
            <w:tcW w:w="426" w:type="dxa"/>
          </w:tcPr>
          <w:p w:rsidR="005E4219" w:rsidRDefault="005E4219"/>
        </w:tc>
        <w:tc>
          <w:tcPr>
            <w:tcW w:w="1277" w:type="dxa"/>
          </w:tcPr>
          <w:p w:rsidR="005E4219" w:rsidRDefault="005E4219"/>
        </w:tc>
        <w:tc>
          <w:tcPr>
            <w:tcW w:w="993" w:type="dxa"/>
          </w:tcPr>
          <w:p w:rsidR="005E4219" w:rsidRDefault="005E4219"/>
        </w:tc>
        <w:tc>
          <w:tcPr>
            <w:tcW w:w="2836" w:type="dxa"/>
          </w:tcPr>
          <w:p w:rsidR="005E4219" w:rsidRDefault="005E4219"/>
        </w:tc>
      </w:tr>
      <w:tr w:rsidR="005E421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ФИНАНСЫ И ЭКОНОМИКА</w:t>
            </w:r>
          </w:p>
        </w:tc>
      </w:tr>
      <w:tr w:rsidR="005E421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5E421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E4219" w:rsidRDefault="005E421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5E4219"/>
        </w:tc>
      </w:tr>
      <w:tr w:rsidR="005E421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5E421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E4219" w:rsidRDefault="005E421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5E4219"/>
        </w:tc>
      </w:tr>
      <w:tr w:rsidR="005E4219">
        <w:trPr>
          <w:trHeight w:hRule="exact" w:val="124"/>
        </w:trPr>
        <w:tc>
          <w:tcPr>
            <w:tcW w:w="143" w:type="dxa"/>
          </w:tcPr>
          <w:p w:rsidR="005E4219" w:rsidRDefault="005E4219"/>
        </w:tc>
        <w:tc>
          <w:tcPr>
            <w:tcW w:w="285" w:type="dxa"/>
          </w:tcPr>
          <w:p w:rsidR="005E4219" w:rsidRDefault="005E4219"/>
        </w:tc>
        <w:tc>
          <w:tcPr>
            <w:tcW w:w="710" w:type="dxa"/>
          </w:tcPr>
          <w:p w:rsidR="005E4219" w:rsidRDefault="005E4219"/>
        </w:tc>
        <w:tc>
          <w:tcPr>
            <w:tcW w:w="1419" w:type="dxa"/>
          </w:tcPr>
          <w:p w:rsidR="005E4219" w:rsidRDefault="005E4219"/>
        </w:tc>
        <w:tc>
          <w:tcPr>
            <w:tcW w:w="1419" w:type="dxa"/>
          </w:tcPr>
          <w:p w:rsidR="005E4219" w:rsidRDefault="005E4219"/>
        </w:tc>
        <w:tc>
          <w:tcPr>
            <w:tcW w:w="710" w:type="dxa"/>
          </w:tcPr>
          <w:p w:rsidR="005E4219" w:rsidRDefault="005E4219"/>
        </w:tc>
        <w:tc>
          <w:tcPr>
            <w:tcW w:w="426" w:type="dxa"/>
          </w:tcPr>
          <w:p w:rsidR="005E4219" w:rsidRDefault="005E4219"/>
        </w:tc>
        <w:tc>
          <w:tcPr>
            <w:tcW w:w="1277" w:type="dxa"/>
          </w:tcPr>
          <w:p w:rsidR="005E4219" w:rsidRDefault="005E4219"/>
        </w:tc>
        <w:tc>
          <w:tcPr>
            <w:tcW w:w="993" w:type="dxa"/>
          </w:tcPr>
          <w:p w:rsidR="005E4219" w:rsidRDefault="005E4219"/>
        </w:tc>
        <w:tc>
          <w:tcPr>
            <w:tcW w:w="2836" w:type="dxa"/>
          </w:tcPr>
          <w:p w:rsidR="005E4219" w:rsidRDefault="005E4219"/>
        </w:tc>
      </w:tr>
      <w:tr w:rsidR="005E4219">
        <w:trPr>
          <w:trHeight w:hRule="exact" w:val="277"/>
        </w:trPr>
        <w:tc>
          <w:tcPr>
            <w:tcW w:w="5118" w:type="dxa"/>
            <w:gridSpan w:val="7"/>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5E4219">
        <w:trPr>
          <w:trHeight w:hRule="exact" w:val="577"/>
        </w:trPr>
        <w:tc>
          <w:tcPr>
            <w:tcW w:w="143" w:type="dxa"/>
          </w:tcPr>
          <w:p w:rsidR="005E4219" w:rsidRDefault="005E4219"/>
        </w:tc>
        <w:tc>
          <w:tcPr>
            <w:tcW w:w="285" w:type="dxa"/>
          </w:tcPr>
          <w:p w:rsidR="005E4219" w:rsidRDefault="005E4219"/>
        </w:tc>
        <w:tc>
          <w:tcPr>
            <w:tcW w:w="710" w:type="dxa"/>
          </w:tcPr>
          <w:p w:rsidR="005E4219" w:rsidRDefault="005E4219"/>
        </w:tc>
        <w:tc>
          <w:tcPr>
            <w:tcW w:w="1419" w:type="dxa"/>
          </w:tcPr>
          <w:p w:rsidR="005E4219" w:rsidRDefault="005E4219"/>
        </w:tc>
        <w:tc>
          <w:tcPr>
            <w:tcW w:w="1419" w:type="dxa"/>
          </w:tcPr>
          <w:p w:rsidR="005E4219" w:rsidRDefault="005E4219"/>
        </w:tc>
        <w:tc>
          <w:tcPr>
            <w:tcW w:w="710" w:type="dxa"/>
          </w:tcPr>
          <w:p w:rsidR="005E4219" w:rsidRDefault="005E4219"/>
        </w:tc>
        <w:tc>
          <w:tcPr>
            <w:tcW w:w="426" w:type="dxa"/>
          </w:tcPr>
          <w:p w:rsidR="005E4219" w:rsidRDefault="005E4219"/>
        </w:tc>
        <w:tc>
          <w:tcPr>
            <w:tcW w:w="5118" w:type="dxa"/>
            <w:gridSpan w:val="3"/>
            <w:vMerge/>
            <w:shd w:val="clear" w:color="000000" w:fill="FFFFFF"/>
            <w:tcMar>
              <w:left w:w="34" w:type="dxa"/>
              <w:right w:w="34" w:type="dxa"/>
            </w:tcMar>
          </w:tcPr>
          <w:p w:rsidR="005E4219" w:rsidRDefault="005E4219"/>
        </w:tc>
      </w:tr>
      <w:tr w:rsidR="005E4219">
        <w:trPr>
          <w:trHeight w:hRule="exact" w:val="1407"/>
        </w:trPr>
        <w:tc>
          <w:tcPr>
            <w:tcW w:w="143" w:type="dxa"/>
          </w:tcPr>
          <w:p w:rsidR="005E4219" w:rsidRDefault="005E4219"/>
        </w:tc>
        <w:tc>
          <w:tcPr>
            <w:tcW w:w="285" w:type="dxa"/>
          </w:tcPr>
          <w:p w:rsidR="005E4219" w:rsidRDefault="005E4219"/>
        </w:tc>
        <w:tc>
          <w:tcPr>
            <w:tcW w:w="710" w:type="dxa"/>
          </w:tcPr>
          <w:p w:rsidR="005E4219" w:rsidRDefault="005E4219"/>
        </w:tc>
        <w:tc>
          <w:tcPr>
            <w:tcW w:w="1419" w:type="dxa"/>
          </w:tcPr>
          <w:p w:rsidR="005E4219" w:rsidRDefault="005E4219"/>
        </w:tc>
        <w:tc>
          <w:tcPr>
            <w:tcW w:w="1419" w:type="dxa"/>
          </w:tcPr>
          <w:p w:rsidR="005E4219" w:rsidRDefault="005E4219"/>
        </w:tc>
        <w:tc>
          <w:tcPr>
            <w:tcW w:w="710" w:type="dxa"/>
          </w:tcPr>
          <w:p w:rsidR="005E4219" w:rsidRDefault="005E4219"/>
        </w:tc>
        <w:tc>
          <w:tcPr>
            <w:tcW w:w="426" w:type="dxa"/>
          </w:tcPr>
          <w:p w:rsidR="005E4219" w:rsidRDefault="005E4219"/>
        </w:tc>
        <w:tc>
          <w:tcPr>
            <w:tcW w:w="1277" w:type="dxa"/>
          </w:tcPr>
          <w:p w:rsidR="005E4219" w:rsidRDefault="005E4219"/>
        </w:tc>
        <w:tc>
          <w:tcPr>
            <w:tcW w:w="993" w:type="dxa"/>
          </w:tcPr>
          <w:p w:rsidR="005E4219" w:rsidRDefault="005E4219"/>
        </w:tc>
        <w:tc>
          <w:tcPr>
            <w:tcW w:w="2836" w:type="dxa"/>
          </w:tcPr>
          <w:p w:rsidR="005E4219" w:rsidRDefault="005E4219"/>
        </w:tc>
      </w:tr>
      <w:tr w:rsidR="005E4219">
        <w:trPr>
          <w:trHeight w:hRule="exact" w:val="277"/>
        </w:trPr>
        <w:tc>
          <w:tcPr>
            <w:tcW w:w="143" w:type="dxa"/>
          </w:tcPr>
          <w:p w:rsidR="005E4219" w:rsidRDefault="005E4219"/>
        </w:tc>
        <w:tc>
          <w:tcPr>
            <w:tcW w:w="10079" w:type="dxa"/>
            <w:gridSpan w:val="9"/>
            <w:vMerge w:val="restart"/>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E4219">
        <w:trPr>
          <w:trHeight w:hRule="exact" w:val="138"/>
        </w:trPr>
        <w:tc>
          <w:tcPr>
            <w:tcW w:w="143" w:type="dxa"/>
          </w:tcPr>
          <w:p w:rsidR="005E4219" w:rsidRDefault="005E4219"/>
        </w:tc>
        <w:tc>
          <w:tcPr>
            <w:tcW w:w="10079" w:type="dxa"/>
            <w:gridSpan w:val="9"/>
            <w:vMerge/>
            <w:shd w:val="clear" w:color="000000" w:fill="FFFFFF"/>
            <w:tcMar>
              <w:left w:w="34" w:type="dxa"/>
              <w:right w:w="34" w:type="dxa"/>
            </w:tcMar>
          </w:tcPr>
          <w:p w:rsidR="005E4219" w:rsidRDefault="005E4219"/>
        </w:tc>
      </w:tr>
      <w:tr w:rsidR="005E4219">
        <w:trPr>
          <w:trHeight w:hRule="exact" w:val="1666"/>
        </w:trPr>
        <w:tc>
          <w:tcPr>
            <w:tcW w:w="143" w:type="dxa"/>
          </w:tcPr>
          <w:p w:rsidR="005E4219" w:rsidRDefault="005E4219"/>
        </w:tc>
        <w:tc>
          <w:tcPr>
            <w:tcW w:w="10079" w:type="dxa"/>
            <w:gridSpan w:val="9"/>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5E4219" w:rsidRDefault="005E4219">
            <w:pPr>
              <w:spacing w:after="0" w:line="240" w:lineRule="auto"/>
              <w:jc w:val="center"/>
              <w:rPr>
                <w:sz w:val="24"/>
                <w:szCs w:val="24"/>
              </w:rPr>
            </w:pPr>
          </w:p>
          <w:p w:rsidR="005E4219" w:rsidRDefault="004C750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E4219" w:rsidRDefault="005E4219">
            <w:pPr>
              <w:spacing w:after="0" w:line="240" w:lineRule="auto"/>
              <w:jc w:val="center"/>
              <w:rPr>
                <w:sz w:val="24"/>
                <w:szCs w:val="24"/>
              </w:rPr>
            </w:pPr>
          </w:p>
          <w:p w:rsidR="005E4219" w:rsidRDefault="004C7502">
            <w:pPr>
              <w:spacing w:after="0" w:line="240" w:lineRule="auto"/>
              <w:jc w:val="center"/>
              <w:rPr>
                <w:sz w:val="24"/>
                <w:szCs w:val="24"/>
              </w:rPr>
            </w:pPr>
            <w:r>
              <w:rPr>
                <w:rFonts w:ascii="Times New Roman" w:hAnsi="Times New Roman" w:cs="Times New Roman"/>
                <w:color w:val="000000"/>
                <w:sz w:val="24"/>
                <w:szCs w:val="24"/>
              </w:rPr>
              <w:t>Омск, 2021</w:t>
            </w:r>
          </w:p>
        </w:tc>
      </w:tr>
    </w:tbl>
    <w:p w:rsidR="005E4219" w:rsidRDefault="004C750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E4219">
        <w:trPr>
          <w:trHeight w:hRule="exact" w:val="2222"/>
        </w:trPr>
        <w:tc>
          <w:tcPr>
            <w:tcW w:w="10788" w:type="dxa"/>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lastRenderedPageBreak/>
              <w:t>Составитель:</w:t>
            </w:r>
          </w:p>
          <w:p w:rsidR="005E4219" w:rsidRDefault="005E4219">
            <w:pPr>
              <w:spacing w:after="0" w:line="240" w:lineRule="auto"/>
              <w:rPr>
                <w:sz w:val="24"/>
                <w:szCs w:val="24"/>
              </w:rPr>
            </w:pPr>
          </w:p>
          <w:p w:rsidR="005E4219" w:rsidRDefault="004C7502">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5E4219" w:rsidRDefault="005E4219">
            <w:pPr>
              <w:spacing w:after="0" w:line="240" w:lineRule="auto"/>
              <w:rPr>
                <w:sz w:val="24"/>
                <w:szCs w:val="24"/>
              </w:rPr>
            </w:pPr>
          </w:p>
          <w:p w:rsidR="005E4219" w:rsidRDefault="004C750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5E4219" w:rsidRDefault="004C7502">
            <w:pPr>
              <w:spacing w:after="0" w:line="240" w:lineRule="auto"/>
              <w:rPr>
                <w:sz w:val="24"/>
                <w:szCs w:val="24"/>
              </w:rPr>
            </w:pPr>
            <w:r>
              <w:rPr>
                <w:rFonts w:ascii="Times New Roman" w:hAnsi="Times New Roman" w:cs="Times New Roman"/>
                <w:color w:val="000000"/>
                <w:sz w:val="24"/>
                <w:szCs w:val="24"/>
              </w:rPr>
              <w:t>Протокол от 30.08.2021 г.  №1</w:t>
            </w:r>
          </w:p>
        </w:tc>
      </w:tr>
      <w:tr w:rsidR="005E4219">
        <w:trPr>
          <w:trHeight w:hRule="exact" w:val="277"/>
        </w:trPr>
        <w:tc>
          <w:tcPr>
            <w:tcW w:w="10788" w:type="dxa"/>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5E4219" w:rsidRDefault="004C75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4219">
        <w:trPr>
          <w:trHeight w:hRule="exact" w:val="277"/>
        </w:trPr>
        <w:tc>
          <w:tcPr>
            <w:tcW w:w="9654" w:type="dxa"/>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E4219">
        <w:trPr>
          <w:trHeight w:hRule="exact" w:val="555"/>
        </w:trPr>
        <w:tc>
          <w:tcPr>
            <w:tcW w:w="9640" w:type="dxa"/>
          </w:tcPr>
          <w:p w:rsidR="005E4219" w:rsidRDefault="005E4219"/>
        </w:tc>
      </w:tr>
      <w:tr w:rsidR="005E4219">
        <w:trPr>
          <w:trHeight w:hRule="exact" w:val="8751"/>
        </w:trPr>
        <w:tc>
          <w:tcPr>
            <w:tcW w:w="9654" w:type="dxa"/>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E4219" w:rsidRDefault="004C750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E4219" w:rsidRDefault="004C750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E4219" w:rsidRDefault="004C750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E4219" w:rsidRDefault="004C750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E4219" w:rsidRDefault="004C750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E4219" w:rsidRDefault="004C750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E4219" w:rsidRDefault="004C750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E4219" w:rsidRDefault="004C750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E4219" w:rsidRDefault="004C750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E4219" w:rsidRDefault="004C750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E4219" w:rsidRDefault="004C750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E4219" w:rsidRDefault="004C75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4219">
        <w:trPr>
          <w:trHeight w:hRule="exact" w:val="277"/>
        </w:trPr>
        <w:tc>
          <w:tcPr>
            <w:tcW w:w="9654" w:type="dxa"/>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E4219">
        <w:trPr>
          <w:trHeight w:hRule="exact" w:val="14619"/>
        </w:trPr>
        <w:tc>
          <w:tcPr>
            <w:tcW w:w="9654" w:type="dxa"/>
            <w:shd w:val="clear" w:color="000000" w:fill="FFFFFF"/>
            <w:tcMar>
              <w:left w:w="34" w:type="dxa"/>
              <w:right w:w="34" w:type="dxa"/>
            </w:tcMar>
          </w:tcPr>
          <w:p w:rsidR="005E4219" w:rsidRDefault="004C750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E4219" w:rsidRDefault="004C750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5E4219" w:rsidRDefault="004C750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E4219" w:rsidRDefault="004C750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E4219" w:rsidRDefault="004C750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E4219" w:rsidRDefault="004C750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E4219" w:rsidRDefault="004C750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E4219" w:rsidRDefault="004C750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E4219" w:rsidRDefault="004C750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E4219" w:rsidRDefault="004C750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2021/2022 учебный год, утвержденным приказом ректора от 30.08.2021 №94;</w:t>
            </w:r>
          </w:p>
          <w:p w:rsidR="005E4219" w:rsidRDefault="004C750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«Управление человеческими ресурсами в страховой организации» в течение 2021/2022 учебного года:</w:t>
            </w:r>
          </w:p>
          <w:p w:rsidR="005E4219" w:rsidRDefault="004C750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E4219">
        <w:trPr>
          <w:trHeight w:hRule="exact" w:val="138"/>
        </w:trPr>
        <w:tc>
          <w:tcPr>
            <w:tcW w:w="9640" w:type="dxa"/>
          </w:tcPr>
          <w:p w:rsidR="005E4219" w:rsidRDefault="005E4219"/>
        </w:tc>
      </w:tr>
      <w:tr w:rsidR="005E4219">
        <w:trPr>
          <w:trHeight w:hRule="exact" w:val="355"/>
        </w:trPr>
        <w:tc>
          <w:tcPr>
            <w:tcW w:w="9654" w:type="dxa"/>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b/>
                <w:color w:val="000000"/>
                <w:sz w:val="24"/>
                <w:szCs w:val="24"/>
              </w:rPr>
              <w:t>1. Наименование дисциплины: К.М.02.09 «Управление человеческими</w:t>
            </w:r>
          </w:p>
        </w:tc>
      </w:tr>
    </w:tbl>
    <w:p w:rsidR="005E4219" w:rsidRDefault="004C75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4219">
        <w:trPr>
          <w:trHeight w:hRule="exact" w:val="1125"/>
        </w:trPr>
        <w:tc>
          <w:tcPr>
            <w:tcW w:w="9654" w:type="dxa"/>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b/>
                <w:color w:val="000000"/>
                <w:sz w:val="24"/>
                <w:szCs w:val="24"/>
              </w:rPr>
              <w:lastRenderedPageBreak/>
              <w:t>ресурсами в страховой организации».</w:t>
            </w:r>
          </w:p>
          <w:p w:rsidR="005E4219" w:rsidRDefault="004C750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E4219">
        <w:trPr>
          <w:trHeight w:hRule="exact" w:val="138"/>
        </w:trPr>
        <w:tc>
          <w:tcPr>
            <w:tcW w:w="9640" w:type="dxa"/>
          </w:tcPr>
          <w:p w:rsidR="005E4219" w:rsidRDefault="005E4219"/>
        </w:tc>
      </w:tr>
      <w:tr w:rsidR="005E4219">
        <w:trPr>
          <w:trHeight w:hRule="exact" w:val="3530"/>
        </w:trPr>
        <w:tc>
          <w:tcPr>
            <w:tcW w:w="9654" w:type="dxa"/>
            <w:shd w:val="clear" w:color="000000" w:fill="FFFFFF"/>
            <w:tcMar>
              <w:left w:w="34" w:type="dxa"/>
              <w:right w:w="34" w:type="dxa"/>
            </w:tcMar>
          </w:tcPr>
          <w:p w:rsidR="005E4219" w:rsidRDefault="004C750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E4219" w:rsidRDefault="004C750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«Управление человеческими ресурсами в страховой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E421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b/>
                <w:color w:val="000000"/>
                <w:sz w:val="24"/>
                <w:szCs w:val="24"/>
              </w:rPr>
              <w:t>Код компетенции: ПК-3</w:t>
            </w:r>
          </w:p>
          <w:p w:rsidR="005E4219" w:rsidRDefault="004C7502">
            <w:pPr>
              <w:spacing w:after="0" w:line="240" w:lineRule="auto"/>
              <w:rPr>
                <w:sz w:val="24"/>
                <w:szCs w:val="24"/>
              </w:rPr>
            </w:pPr>
            <w:r>
              <w:rPr>
                <w:rFonts w:ascii="Times New Roman" w:hAnsi="Times New Roman" w:cs="Times New Roman"/>
                <w:b/>
                <w:color w:val="000000"/>
                <w:sz w:val="24"/>
                <w:szCs w:val="24"/>
              </w:rPr>
              <w:t>Способен к деятельности по управлению страховыми организациями</w:t>
            </w:r>
          </w:p>
        </w:tc>
      </w:tr>
      <w:tr w:rsidR="005E4219">
        <w:trPr>
          <w:trHeight w:hRule="exact" w:val="585"/>
        </w:trPr>
        <w:tc>
          <w:tcPr>
            <w:tcW w:w="9654" w:type="dxa"/>
            <w:shd w:val="clear" w:color="000000" w:fill="FFFFFF"/>
            <w:tcMar>
              <w:left w:w="34" w:type="dxa"/>
              <w:right w:w="34" w:type="dxa"/>
            </w:tcMar>
          </w:tcPr>
          <w:p w:rsidR="005E4219" w:rsidRDefault="005E4219">
            <w:pPr>
              <w:spacing w:after="0" w:line="240" w:lineRule="auto"/>
              <w:rPr>
                <w:sz w:val="24"/>
                <w:szCs w:val="24"/>
              </w:rPr>
            </w:pPr>
          </w:p>
          <w:p w:rsidR="005E4219" w:rsidRDefault="004C750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E421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ПК-3.6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страховой организации, государственное управление</w:t>
            </w:r>
          </w:p>
        </w:tc>
      </w:tr>
      <w:tr w:rsidR="005E421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ПК-3.10 знать конфликтологию и регулирование социально-трудовых отношений, обобщение и критический анализ деятельности страховой организации и ее структурных подразделений</w:t>
            </w:r>
          </w:p>
        </w:tc>
      </w:tr>
      <w:tr w:rsidR="005E421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ПК-3.12 знать требования охраны труда</w:t>
            </w:r>
          </w:p>
        </w:tc>
      </w:tr>
      <w:tr w:rsidR="005E421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ПК-3.14 уметь определять задачи страховой организации и отдельным структурным подразделениям, координировать деятельность структурных подразделений страховой организации и страховых агентов; планировать и организовывать деятельность страховой организации в целом, структурных подразделений страховой организации и страховых агентов</w:t>
            </w:r>
          </w:p>
        </w:tc>
      </w:tr>
      <w:tr w:rsidR="005E421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ПК-3.15 уметь управлять текущей деятельностью страховой организации, формулировать задания для подразделений и специалистов, обеспечивать выполнение поставленных задач и вырабатывать решения по преодолению влияния негативных факторов на деятельность страховой организации</w:t>
            </w:r>
          </w:p>
        </w:tc>
      </w:tr>
      <w:tr w:rsidR="005E4219">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ПК-3.19 уметь руководить деятельностью подразделений и работников страховой организации, анализировать деятельность работников страховой организации, контролировать выполнение заданий руководства структурными подразделениями страховой организации и страховыми агентами, осуществлять текущий контроль деятельности работников страховой организации, обеспечивать взаимодействие руководящего состава и работников страховой организации</w:t>
            </w:r>
          </w:p>
        </w:tc>
      </w:tr>
      <w:tr w:rsidR="005E4219">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ПК-3.21 уметь  оценивать деятельность отдельных подразделений и страховых агентов, оценивать эффективность деятельности подразделений и страховой организации в целом; оценивать профессиональные качества претендентов на должности руководящего состава страховой организации, организовывать обучение работников страховой организации и страховых агентов, применять стандарты саморегулируемой организации в сфере финансового рынка</w:t>
            </w:r>
          </w:p>
        </w:tc>
      </w:tr>
      <w:tr w:rsidR="005E421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ПК-3.26 владеть навыками координации деятельности структурных подразделений страховой организации, страховых агентов, обеспечения эффективного взаимодействия структурных подразделений страховой организации</w:t>
            </w:r>
          </w:p>
        </w:tc>
      </w:tr>
      <w:tr w:rsidR="005E4219">
        <w:trPr>
          <w:trHeight w:hRule="exact" w:val="68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ПК-3.33 владеть навыками определения кадровой политики страховой организации, назначения на должности работников страховой организации, организации обучения</w:t>
            </w:r>
          </w:p>
        </w:tc>
      </w:tr>
    </w:tbl>
    <w:p w:rsidR="005E4219" w:rsidRDefault="004C750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E4219">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lastRenderedPageBreak/>
              <w:t>работников страховой организации и страховых агентов</w:t>
            </w:r>
          </w:p>
        </w:tc>
      </w:tr>
      <w:tr w:rsidR="005E4219">
        <w:trPr>
          <w:trHeight w:hRule="exact" w:val="416"/>
        </w:trPr>
        <w:tc>
          <w:tcPr>
            <w:tcW w:w="3970" w:type="dxa"/>
          </w:tcPr>
          <w:p w:rsidR="005E4219" w:rsidRDefault="005E4219"/>
        </w:tc>
        <w:tc>
          <w:tcPr>
            <w:tcW w:w="1702" w:type="dxa"/>
          </w:tcPr>
          <w:p w:rsidR="005E4219" w:rsidRDefault="005E4219"/>
        </w:tc>
        <w:tc>
          <w:tcPr>
            <w:tcW w:w="1702" w:type="dxa"/>
          </w:tcPr>
          <w:p w:rsidR="005E4219" w:rsidRDefault="005E4219"/>
        </w:tc>
        <w:tc>
          <w:tcPr>
            <w:tcW w:w="426" w:type="dxa"/>
          </w:tcPr>
          <w:p w:rsidR="005E4219" w:rsidRDefault="005E4219"/>
        </w:tc>
        <w:tc>
          <w:tcPr>
            <w:tcW w:w="710" w:type="dxa"/>
          </w:tcPr>
          <w:p w:rsidR="005E4219" w:rsidRDefault="005E4219"/>
        </w:tc>
        <w:tc>
          <w:tcPr>
            <w:tcW w:w="143" w:type="dxa"/>
          </w:tcPr>
          <w:p w:rsidR="005E4219" w:rsidRDefault="005E4219"/>
        </w:tc>
        <w:tc>
          <w:tcPr>
            <w:tcW w:w="993" w:type="dxa"/>
          </w:tcPr>
          <w:p w:rsidR="005E4219" w:rsidRDefault="005E4219"/>
        </w:tc>
      </w:tr>
      <w:tr w:rsidR="005E4219">
        <w:trPr>
          <w:trHeight w:hRule="exact" w:val="304"/>
        </w:trPr>
        <w:tc>
          <w:tcPr>
            <w:tcW w:w="9654" w:type="dxa"/>
            <w:gridSpan w:val="7"/>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E4219">
        <w:trPr>
          <w:trHeight w:hRule="exact" w:val="1637"/>
        </w:trPr>
        <w:tc>
          <w:tcPr>
            <w:tcW w:w="9654" w:type="dxa"/>
            <w:gridSpan w:val="7"/>
            <w:shd w:val="clear" w:color="000000" w:fill="FFFFFF"/>
            <w:tcMar>
              <w:left w:w="34" w:type="dxa"/>
              <w:right w:w="34" w:type="dxa"/>
            </w:tcMar>
          </w:tcPr>
          <w:p w:rsidR="005E4219" w:rsidRDefault="005E4219">
            <w:pPr>
              <w:spacing w:after="0" w:line="240" w:lineRule="auto"/>
              <w:jc w:val="both"/>
              <w:rPr>
                <w:sz w:val="24"/>
                <w:szCs w:val="24"/>
              </w:rPr>
            </w:pPr>
          </w:p>
          <w:p w:rsidR="005E4219" w:rsidRDefault="004C7502">
            <w:pPr>
              <w:spacing w:after="0" w:line="240" w:lineRule="auto"/>
              <w:jc w:val="both"/>
              <w:rPr>
                <w:sz w:val="24"/>
                <w:szCs w:val="24"/>
              </w:rPr>
            </w:pPr>
            <w:r>
              <w:rPr>
                <w:rFonts w:ascii="Times New Roman" w:hAnsi="Times New Roman" w:cs="Times New Roman"/>
                <w:color w:val="000000"/>
                <w:sz w:val="24"/>
                <w:szCs w:val="24"/>
              </w:rPr>
              <w:t>Дисциплина К.М.02.09 «Управление человеческими ресурсами в страховой организации» относится к обязательной части, является дисциплиной Блока &lt;не удалось определить&gt;. «&lt;не удалось определить&gt;». Модуль "Профессиональная деятельность по управлению страховыми организациями" основной профессиональной образовательной программы высшего образования - бакалавриат по направлению подготовки 38.03.01 Экономика.</w:t>
            </w:r>
          </w:p>
        </w:tc>
      </w:tr>
      <w:tr w:rsidR="005E4219">
        <w:trPr>
          <w:trHeight w:hRule="exact" w:val="138"/>
        </w:trPr>
        <w:tc>
          <w:tcPr>
            <w:tcW w:w="3970" w:type="dxa"/>
          </w:tcPr>
          <w:p w:rsidR="005E4219" w:rsidRDefault="005E4219"/>
        </w:tc>
        <w:tc>
          <w:tcPr>
            <w:tcW w:w="1702" w:type="dxa"/>
          </w:tcPr>
          <w:p w:rsidR="005E4219" w:rsidRDefault="005E4219"/>
        </w:tc>
        <w:tc>
          <w:tcPr>
            <w:tcW w:w="1702" w:type="dxa"/>
          </w:tcPr>
          <w:p w:rsidR="005E4219" w:rsidRDefault="005E4219"/>
        </w:tc>
        <w:tc>
          <w:tcPr>
            <w:tcW w:w="426" w:type="dxa"/>
          </w:tcPr>
          <w:p w:rsidR="005E4219" w:rsidRDefault="005E4219"/>
        </w:tc>
        <w:tc>
          <w:tcPr>
            <w:tcW w:w="710" w:type="dxa"/>
          </w:tcPr>
          <w:p w:rsidR="005E4219" w:rsidRDefault="005E4219"/>
        </w:tc>
        <w:tc>
          <w:tcPr>
            <w:tcW w:w="143" w:type="dxa"/>
          </w:tcPr>
          <w:p w:rsidR="005E4219" w:rsidRDefault="005E4219"/>
        </w:tc>
        <w:tc>
          <w:tcPr>
            <w:tcW w:w="993" w:type="dxa"/>
          </w:tcPr>
          <w:p w:rsidR="005E4219" w:rsidRDefault="005E4219"/>
        </w:tc>
      </w:tr>
      <w:tr w:rsidR="005E421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4219" w:rsidRDefault="004C750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4219" w:rsidRDefault="004C7502">
            <w:pPr>
              <w:spacing w:after="0" w:line="240" w:lineRule="auto"/>
              <w:jc w:val="center"/>
              <w:rPr>
                <w:sz w:val="24"/>
                <w:szCs w:val="24"/>
              </w:rPr>
            </w:pPr>
            <w:r>
              <w:rPr>
                <w:rFonts w:ascii="Times New Roman" w:hAnsi="Times New Roman" w:cs="Times New Roman"/>
                <w:color w:val="000000"/>
                <w:sz w:val="24"/>
                <w:szCs w:val="24"/>
              </w:rPr>
              <w:t>Коды</w:t>
            </w:r>
          </w:p>
          <w:p w:rsidR="005E4219" w:rsidRDefault="004C7502">
            <w:pPr>
              <w:spacing w:after="0" w:line="240" w:lineRule="auto"/>
              <w:jc w:val="center"/>
              <w:rPr>
                <w:sz w:val="24"/>
                <w:szCs w:val="24"/>
              </w:rPr>
            </w:pPr>
            <w:r>
              <w:rPr>
                <w:rFonts w:ascii="Times New Roman" w:hAnsi="Times New Roman" w:cs="Times New Roman"/>
                <w:color w:val="000000"/>
                <w:sz w:val="24"/>
                <w:szCs w:val="24"/>
              </w:rPr>
              <w:t>форми-</w:t>
            </w:r>
          </w:p>
          <w:p w:rsidR="005E4219" w:rsidRDefault="004C7502">
            <w:pPr>
              <w:spacing w:after="0" w:line="240" w:lineRule="auto"/>
              <w:jc w:val="center"/>
              <w:rPr>
                <w:sz w:val="24"/>
                <w:szCs w:val="24"/>
              </w:rPr>
            </w:pPr>
            <w:r>
              <w:rPr>
                <w:rFonts w:ascii="Times New Roman" w:hAnsi="Times New Roman" w:cs="Times New Roman"/>
                <w:color w:val="000000"/>
                <w:sz w:val="24"/>
                <w:szCs w:val="24"/>
              </w:rPr>
              <w:t>руемых</w:t>
            </w:r>
          </w:p>
          <w:p w:rsidR="005E4219" w:rsidRDefault="004C7502">
            <w:pPr>
              <w:spacing w:after="0" w:line="240" w:lineRule="auto"/>
              <w:jc w:val="center"/>
              <w:rPr>
                <w:sz w:val="24"/>
                <w:szCs w:val="24"/>
              </w:rPr>
            </w:pPr>
            <w:r>
              <w:rPr>
                <w:rFonts w:ascii="Times New Roman" w:hAnsi="Times New Roman" w:cs="Times New Roman"/>
                <w:color w:val="000000"/>
                <w:sz w:val="24"/>
                <w:szCs w:val="24"/>
              </w:rPr>
              <w:t>компе-</w:t>
            </w:r>
          </w:p>
          <w:p w:rsidR="005E4219" w:rsidRDefault="004C7502">
            <w:pPr>
              <w:spacing w:after="0" w:line="240" w:lineRule="auto"/>
              <w:jc w:val="center"/>
              <w:rPr>
                <w:sz w:val="24"/>
                <w:szCs w:val="24"/>
              </w:rPr>
            </w:pPr>
            <w:r>
              <w:rPr>
                <w:rFonts w:ascii="Times New Roman" w:hAnsi="Times New Roman" w:cs="Times New Roman"/>
                <w:color w:val="000000"/>
                <w:sz w:val="24"/>
                <w:szCs w:val="24"/>
              </w:rPr>
              <w:t>тенций</w:t>
            </w:r>
          </w:p>
        </w:tc>
      </w:tr>
      <w:tr w:rsidR="005E421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4219" w:rsidRDefault="004C750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4219" w:rsidRDefault="005E4219"/>
        </w:tc>
      </w:tr>
      <w:tr w:rsidR="005E421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4219" w:rsidRDefault="004C750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4219" w:rsidRDefault="004C750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4219" w:rsidRDefault="005E4219"/>
        </w:tc>
      </w:tr>
      <w:tr w:rsidR="005E4219">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4219" w:rsidRDefault="004C7502">
            <w:pPr>
              <w:spacing w:after="0" w:line="240" w:lineRule="auto"/>
              <w:jc w:val="center"/>
            </w:pPr>
            <w:r>
              <w:rPr>
                <w:rFonts w:ascii="Times New Roman" w:hAnsi="Times New Roman" w:cs="Times New Roman"/>
                <w:color w:val="000000"/>
              </w:rPr>
              <w:t>Экономика страховых организаций</w:t>
            </w:r>
          </w:p>
          <w:p w:rsidR="005E4219" w:rsidRDefault="004C7502">
            <w:pPr>
              <w:spacing w:after="0" w:line="240" w:lineRule="auto"/>
              <w:jc w:val="center"/>
            </w:pPr>
            <w:r>
              <w:rPr>
                <w:rFonts w:ascii="Times New Roman" w:hAnsi="Times New Roman" w:cs="Times New Roman"/>
                <w:color w:val="000000"/>
              </w:rPr>
              <w:t>Человек.Экономика.Финансы</w:t>
            </w:r>
          </w:p>
          <w:p w:rsidR="005E4219" w:rsidRDefault="004C7502">
            <w:pPr>
              <w:spacing w:after="0" w:line="240" w:lineRule="auto"/>
              <w:jc w:val="center"/>
            </w:pPr>
            <w:r>
              <w:rPr>
                <w:rFonts w:ascii="Times New Roman" w:hAnsi="Times New Roman" w:cs="Times New Roman"/>
                <w:color w:val="000000"/>
              </w:rPr>
              <w:t>Охрана труда в страховой компании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4219" w:rsidRDefault="004C7502">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4219" w:rsidRDefault="004C7502">
            <w:pPr>
              <w:spacing w:after="0" w:line="240" w:lineRule="auto"/>
              <w:jc w:val="center"/>
              <w:rPr>
                <w:sz w:val="24"/>
                <w:szCs w:val="24"/>
              </w:rPr>
            </w:pPr>
            <w:r>
              <w:rPr>
                <w:rFonts w:ascii="Times New Roman" w:hAnsi="Times New Roman" w:cs="Times New Roman"/>
                <w:color w:val="000000"/>
                <w:sz w:val="24"/>
                <w:szCs w:val="24"/>
              </w:rPr>
              <w:t>ПК-3</w:t>
            </w:r>
          </w:p>
        </w:tc>
      </w:tr>
      <w:tr w:rsidR="005E4219">
        <w:trPr>
          <w:trHeight w:hRule="exact" w:val="138"/>
        </w:trPr>
        <w:tc>
          <w:tcPr>
            <w:tcW w:w="3970" w:type="dxa"/>
          </w:tcPr>
          <w:p w:rsidR="005E4219" w:rsidRDefault="005E4219"/>
        </w:tc>
        <w:tc>
          <w:tcPr>
            <w:tcW w:w="1702" w:type="dxa"/>
          </w:tcPr>
          <w:p w:rsidR="005E4219" w:rsidRDefault="005E4219"/>
        </w:tc>
        <w:tc>
          <w:tcPr>
            <w:tcW w:w="1702" w:type="dxa"/>
          </w:tcPr>
          <w:p w:rsidR="005E4219" w:rsidRDefault="005E4219"/>
        </w:tc>
        <w:tc>
          <w:tcPr>
            <w:tcW w:w="426" w:type="dxa"/>
          </w:tcPr>
          <w:p w:rsidR="005E4219" w:rsidRDefault="005E4219"/>
        </w:tc>
        <w:tc>
          <w:tcPr>
            <w:tcW w:w="710" w:type="dxa"/>
          </w:tcPr>
          <w:p w:rsidR="005E4219" w:rsidRDefault="005E4219"/>
        </w:tc>
        <w:tc>
          <w:tcPr>
            <w:tcW w:w="143" w:type="dxa"/>
          </w:tcPr>
          <w:p w:rsidR="005E4219" w:rsidRDefault="005E4219"/>
        </w:tc>
        <w:tc>
          <w:tcPr>
            <w:tcW w:w="993" w:type="dxa"/>
          </w:tcPr>
          <w:p w:rsidR="005E4219" w:rsidRDefault="005E4219"/>
        </w:tc>
      </w:tr>
      <w:tr w:rsidR="005E4219">
        <w:trPr>
          <w:trHeight w:hRule="exact" w:val="1125"/>
        </w:trPr>
        <w:tc>
          <w:tcPr>
            <w:tcW w:w="9654" w:type="dxa"/>
            <w:gridSpan w:val="7"/>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E4219">
        <w:trPr>
          <w:trHeight w:hRule="exact" w:val="585"/>
        </w:trPr>
        <w:tc>
          <w:tcPr>
            <w:tcW w:w="9654" w:type="dxa"/>
            <w:gridSpan w:val="7"/>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Объем учебной дисциплины – 7 зачетных единиц – 252 академических часов</w:t>
            </w:r>
          </w:p>
          <w:p w:rsidR="005E4219" w:rsidRDefault="004C7502">
            <w:pPr>
              <w:spacing w:after="0" w:line="240" w:lineRule="auto"/>
              <w:jc w:val="center"/>
              <w:rPr>
                <w:sz w:val="24"/>
                <w:szCs w:val="24"/>
              </w:rPr>
            </w:pPr>
            <w:r>
              <w:rPr>
                <w:rFonts w:ascii="Times New Roman" w:hAnsi="Times New Roman" w:cs="Times New Roman"/>
                <w:color w:val="000000"/>
                <w:sz w:val="24"/>
                <w:szCs w:val="24"/>
              </w:rPr>
              <w:t>Из них:</w:t>
            </w:r>
          </w:p>
        </w:tc>
      </w:tr>
      <w:tr w:rsidR="005E4219">
        <w:trPr>
          <w:trHeight w:hRule="exact" w:val="138"/>
        </w:trPr>
        <w:tc>
          <w:tcPr>
            <w:tcW w:w="3970" w:type="dxa"/>
          </w:tcPr>
          <w:p w:rsidR="005E4219" w:rsidRDefault="005E4219"/>
        </w:tc>
        <w:tc>
          <w:tcPr>
            <w:tcW w:w="1702" w:type="dxa"/>
          </w:tcPr>
          <w:p w:rsidR="005E4219" w:rsidRDefault="005E4219"/>
        </w:tc>
        <w:tc>
          <w:tcPr>
            <w:tcW w:w="1702" w:type="dxa"/>
          </w:tcPr>
          <w:p w:rsidR="005E4219" w:rsidRDefault="005E4219"/>
        </w:tc>
        <w:tc>
          <w:tcPr>
            <w:tcW w:w="426" w:type="dxa"/>
          </w:tcPr>
          <w:p w:rsidR="005E4219" w:rsidRDefault="005E4219"/>
        </w:tc>
        <w:tc>
          <w:tcPr>
            <w:tcW w:w="710" w:type="dxa"/>
          </w:tcPr>
          <w:p w:rsidR="005E4219" w:rsidRDefault="005E4219"/>
        </w:tc>
        <w:tc>
          <w:tcPr>
            <w:tcW w:w="143" w:type="dxa"/>
          </w:tcPr>
          <w:p w:rsidR="005E4219" w:rsidRDefault="005E4219"/>
        </w:tc>
        <w:tc>
          <w:tcPr>
            <w:tcW w:w="993" w:type="dxa"/>
          </w:tcPr>
          <w:p w:rsidR="005E4219" w:rsidRDefault="005E4219"/>
        </w:tc>
      </w:tr>
      <w:tr w:rsidR="005E421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108</w:t>
            </w:r>
          </w:p>
        </w:tc>
      </w:tr>
      <w:tr w:rsidR="005E421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36</w:t>
            </w:r>
          </w:p>
        </w:tc>
      </w:tr>
      <w:tr w:rsidR="005E421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0</w:t>
            </w:r>
          </w:p>
        </w:tc>
      </w:tr>
      <w:tr w:rsidR="005E421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36</w:t>
            </w:r>
          </w:p>
        </w:tc>
      </w:tr>
      <w:tr w:rsidR="005E421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36</w:t>
            </w:r>
          </w:p>
        </w:tc>
      </w:tr>
      <w:tr w:rsidR="005E421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106</w:t>
            </w:r>
          </w:p>
        </w:tc>
      </w:tr>
      <w:tr w:rsidR="005E421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36</w:t>
            </w:r>
          </w:p>
        </w:tc>
      </w:tr>
      <w:tr w:rsidR="005E421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экзамены 6</w:t>
            </w:r>
          </w:p>
        </w:tc>
      </w:tr>
      <w:tr w:rsidR="005E4219">
        <w:trPr>
          <w:trHeight w:hRule="exact" w:val="138"/>
        </w:trPr>
        <w:tc>
          <w:tcPr>
            <w:tcW w:w="3970" w:type="dxa"/>
          </w:tcPr>
          <w:p w:rsidR="005E4219" w:rsidRDefault="005E4219"/>
        </w:tc>
        <w:tc>
          <w:tcPr>
            <w:tcW w:w="1702" w:type="dxa"/>
          </w:tcPr>
          <w:p w:rsidR="005E4219" w:rsidRDefault="005E4219"/>
        </w:tc>
        <w:tc>
          <w:tcPr>
            <w:tcW w:w="1702" w:type="dxa"/>
          </w:tcPr>
          <w:p w:rsidR="005E4219" w:rsidRDefault="005E4219"/>
        </w:tc>
        <w:tc>
          <w:tcPr>
            <w:tcW w:w="426" w:type="dxa"/>
          </w:tcPr>
          <w:p w:rsidR="005E4219" w:rsidRDefault="005E4219"/>
        </w:tc>
        <w:tc>
          <w:tcPr>
            <w:tcW w:w="710" w:type="dxa"/>
          </w:tcPr>
          <w:p w:rsidR="005E4219" w:rsidRDefault="005E4219"/>
        </w:tc>
        <w:tc>
          <w:tcPr>
            <w:tcW w:w="143" w:type="dxa"/>
          </w:tcPr>
          <w:p w:rsidR="005E4219" w:rsidRDefault="005E4219"/>
        </w:tc>
        <w:tc>
          <w:tcPr>
            <w:tcW w:w="993" w:type="dxa"/>
          </w:tcPr>
          <w:p w:rsidR="005E4219" w:rsidRDefault="005E4219"/>
        </w:tc>
      </w:tr>
      <w:tr w:rsidR="005E4219">
        <w:trPr>
          <w:trHeight w:hRule="exact" w:val="1666"/>
        </w:trPr>
        <w:tc>
          <w:tcPr>
            <w:tcW w:w="9654" w:type="dxa"/>
            <w:gridSpan w:val="7"/>
            <w:shd w:val="clear" w:color="000000" w:fill="FFFFFF"/>
            <w:tcMar>
              <w:left w:w="34" w:type="dxa"/>
              <w:right w:w="34" w:type="dxa"/>
            </w:tcMar>
          </w:tcPr>
          <w:p w:rsidR="005E4219" w:rsidRDefault="005E4219">
            <w:pPr>
              <w:spacing w:after="0" w:line="240" w:lineRule="auto"/>
              <w:jc w:val="center"/>
              <w:rPr>
                <w:sz w:val="24"/>
                <w:szCs w:val="24"/>
              </w:rPr>
            </w:pPr>
          </w:p>
          <w:p w:rsidR="005E4219" w:rsidRDefault="004C750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E4219" w:rsidRDefault="005E4219">
            <w:pPr>
              <w:spacing w:after="0" w:line="240" w:lineRule="auto"/>
              <w:jc w:val="center"/>
              <w:rPr>
                <w:sz w:val="24"/>
                <w:szCs w:val="24"/>
              </w:rPr>
            </w:pPr>
          </w:p>
          <w:p w:rsidR="005E4219" w:rsidRDefault="004C750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E4219">
        <w:trPr>
          <w:trHeight w:hRule="exact" w:val="416"/>
        </w:trPr>
        <w:tc>
          <w:tcPr>
            <w:tcW w:w="3970" w:type="dxa"/>
          </w:tcPr>
          <w:p w:rsidR="005E4219" w:rsidRDefault="005E4219"/>
        </w:tc>
        <w:tc>
          <w:tcPr>
            <w:tcW w:w="1702" w:type="dxa"/>
          </w:tcPr>
          <w:p w:rsidR="005E4219" w:rsidRDefault="005E4219"/>
        </w:tc>
        <w:tc>
          <w:tcPr>
            <w:tcW w:w="1702" w:type="dxa"/>
          </w:tcPr>
          <w:p w:rsidR="005E4219" w:rsidRDefault="005E4219"/>
        </w:tc>
        <w:tc>
          <w:tcPr>
            <w:tcW w:w="426" w:type="dxa"/>
          </w:tcPr>
          <w:p w:rsidR="005E4219" w:rsidRDefault="005E4219"/>
        </w:tc>
        <w:tc>
          <w:tcPr>
            <w:tcW w:w="710" w:type="dxa"/>
          </w:tcPr>
          <w:p w:rsidR="005E4219" w:rsidRDefault="005E4219"/>
        </w:tc>
        <w:tc>
          <w:tcPr>
            <w:tcW w:w="143" w:type="dxa"/>
          </w:tcPr>
          <w:p w:rsidR="005E4219" w:rsidRDefault="005E4219"/>
        </w:tc>
        <w:tc>
          <w:tcPr>
            <w:tcW w:w="993" w:type="dxa"/>
          </w:tcPr>
          <w:p w:rsidR="005E4219" w:rsidRDefault="005E4219"/>
        </w:tc>
      </w:tr>
      <w:tr w:rsidR="005E421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4219" w:rsidRDefault="004C750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4219" w:rsidRDefault="004C750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4219" w:rsidRDefault="004C750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4219" w:rsidRDefault="004C7502">
            <w:pPr>
              <w:spacing w:after="0" w:line="240" w:lineRule="auto"/>
              <w:jc w:val="center"/>
              <w:rPr>
                <w:sz w:val="24"/>
                <w:szCs w:val="24"/>
              </w:rPr>
            </w:pPr>
            <w:r>
              <w:rPr>
                <w:rFonts w:ascii="Times New Roman" w:hAnsi="Times New Roman" w:cs="Times New Roman"/>
                <w:color w:val="000000"/>
                <w:sz w:val="24"/>
                <w:szCs w:val="24"/>
              </w:rPr>
              <w:t>Часов</w:t>
            </w:r>
          </w:p>
        </w:tc>
      </w:tr>
      <w:tr w:rsidR="005E421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4219" w:rsidRDefault="004C7502">
            <w:pPr>
              <w:spacing w:after="0" w:line="240" w:lineRule="auto"/>
              <w:rPr>
                <w:sz w:val="24"/>
                <w:szCs w:val="24"/>
              </w:rPr>
            </w:pPr>
            <w:r>
              <w:rPr>
                <w:rFonts w:ascii="Times New Roman" w:hAnsi="Times New Roman" w:cs="Times New Roman"/>
                <w:b/>
                <w:color w:val="000000"/>
                <w:sz w:val="24"/>
                <w:szCs w:val="24"/>
              </w:rPr>
              <w:t>Управление человеческими ресурсами в системе управления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4219" w:rsidRDefault="005E421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4219" w:rsidRDefault="005E421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4219" w:rsidRDefault="005E4219"/>
        </w:tc>
      </w:tr>
      <w:tr w:rsidR="005E421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2</w:t>
            </w:r>
          </w:p>
        </w:tc>
      </w:tr>
      <w:tr w:rsidR="005E421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4</w:t>
            </w:r>
          </w:p>
        </w:tc>
      </w:tr>
      <w:tr w:rsidR="005E421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2</w:t>
            </w:r>
          </w:p>
        </w:tc>
      </w:tr>
      <w:tr w:rsidR="005E421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4</w:t>
            </w:r>
          </w:p>
        </w:tc>
      </w:tr>
      <w:tr w:rsidR="005E421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0</w:t>
            </w:r>
          </w:p>
        </w:tc>
      </w:tr>
      <w:tr w:rsidR="005E421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4</w:t>
            </w:r>
          </w:p>
        </w:tc>
      </w:tr>
    </w:tbl>
    <w:p w:rsidR="005E4219" w:rsidRDefault="004C750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E42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lastRenderedPageBreak/>
              <w:t>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4</w:t>
            </w:r>
          </w:p>
        </w:tc>
      </w:tr>
      <w:tr w:rsidR="005E42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2</w:t>
            </w:r>
          </w:p>
        </w:tc>
      </w:tr>
      <w:tr w:rsidR="005E42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6</w:t>
            </w:r>
          </w:p>
        </w:tc>
      </w:tr>
      <w:tr w:rsidR="005E42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10</w:t>
            </w:r>
          </w:p>
        </w:tc>
      </w:tr>
      <w:tr w:rsidR="005E42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8</w:t>
            </w:r>
          </w:p>
        </w:tc>
      </w:tr>
      <w:tr w:rsidR="005E42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10</w:t>
            </w:r>
          </w:p>
        </w:tc>
      </w:tr>
      <w:tr w:rsidR="005E42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4</w:t>
            </w:r>
          </w:p>
        </w:tc>
      </w:tr>
      <w:tr w:rsidR="005E42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4</w:t>
            </w:r>
          </w:p>
        </w:tc>
      </w:tr>
      <w:tr w:rsidR="005E42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0</w:t>
            </w:r>
          </w:p>
        </w:tc>
      </w:tr>
      <w:tr w:rsidR="005E42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4</w:t>
            </w:r>
          </w:p>
        </w:tc>
      </w:tr>
      <w:tr w:rsidR="005E42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4219" w:rsidRDefault="004C7502">
            <w:pPr>
              <w:spacing w:after="0" w:line="240" w:lineRule="auto"/>
              <w:rPr>
                <w:sz w:val="24"/>
                <w:szCs w:val="24"/>
              </w:rPr>
            </w:pPr>
            <w:r>
              <w:rPr>
                <w:rFonts w:ascii="Times New Roman" w:hAnsi="Times New Roman" w:cs="Times New Roman"/>
                <w:b/>
                <w:color w:val="000000"/>
                <w:sz w:val="24"/>
                <w:szCs w:val="24"/>
              </w:rPr>
              <w:t>Формирование и использование человеческих ресурсов в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4219" w:rsidRDefault="005E421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4219" w:rsidRDefault="005E421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4219" w:rsidRDefault="005E4219"/>
        </w:tc>
      </w:tr>
      <w:tr w:rsidR="005E42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4</w:t>
            </w:r>
          </w:p>
        </w:tc>
      </w:tr>
      <w:tr w:rsidR="005E42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4</w:t>
            </w:r>
          </w:p>
        </w:tc>
      </w:tr>
      <w:tr w:rsidR="005E42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4</w:t>
            </w:r>
          </w:p>
        </w:tc>
      </w:tr>
      <w:tr w:rsidR="005E42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4</w:t>
            </w:r>
          </w:p>
        </w:tc>
      </w:tr>
      <w:tr w:rsidR="005E42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2</w:t>
            </w:r>
          </w:p>
        </w:tc>
      </w:tr>
      <w:tr w:rsidR="005E42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4</w:t>
            </w:r>
          </w:p>
        </w:tc>
      </w:tr>
      <w:tr w:rsidR="005E42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2</w:t>
            </w:r>
          </w:p>
        </w:tc>
      </w:tr>
      <w:tr w:rsidR="005E42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4</w:t>
            </w:r>
          </w:p>
        </w:tc>
      </w:tr>
      <w:tr w:rsidR="005E42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4</w:t>
            </w:r>
          </w:p>
        </w:tc>
      </w:tr>
      <w:tr w:rsidR="005E42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4</w:t>
            </w:r>
          </w:p>
        </w:tc>
      </w:tr>
      <w:tr w:rsidR="005E42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4</w:t>
            </w:r>
          </w:p>
        </w:tc>
      </w:tr>
      <w:tr w:rsidR="005E42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2</w:t>
            </w:r>
          </w:p>
        </w:tc>
      </w:tr>
      <w:tr w:rsidR="005E42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4</w:t>
            </w:r>
          </w:p>
        </w:tc>
      </w:tr>
      <w:tr w:rsidR="005E42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4</w:t>
            </w:r>
          </w:p>
        </w:tc>
      </w:tr>
      <w:tr w:rsidR="005E42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10</w:t>
            </w:r>
          </w:p>
        </w:tc>
      </w:tr>
      <w:tr w:rsidR="005E42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12</w:t>
            </w:r>
          </w:p>
        </w:tc>
      </w:tr>
      <w:tr w:rsidR="005E42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12</w:t>
            </w:r>
          </w:p>
        </w:tc>
      </w:tr>
      <w:tr w:rsidR="005E42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12</w:t>
            </w:r>
          </w:p>
        </w:tc>
      </w:tr>
      <w:tr w:rsidR="005E42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14</w:t>
            </w:r>
          </w:p>
        </w:tc>
      </w:tr>
      <w:tr w:rsidR="005E42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0</w:t>
            </w:r>
          </w:p>
        </w:tc>
      </w:tr>
      <w:tr w:rsidR="005E42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12</w:t>
            </w:r>
          </w:p>
        </w:tc>
      </w:tr>
      <w:tr w:rsidR="005E42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2</w:t>
            </w:r>
          </w:p>
        </w:tc>
      </w:tr>
      <w:tr w:rsidR="005E42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4</w:t>
            </w:r>
          </w:p>
        </w:tc>
      </w:tr>
      <w:tr w:rsidR="005E42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4</w:t>
            </w:r>
          </w:p>
        </w:tc>
      </w:tr>
      <w:tr w:rsidR="005E42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4</w:t>
            </w:r>
          </w:p>
        </w:tc>
      </w:tr>
      <w:tr w:rsidR="005E42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4</w:t>
            </w:r>
          </w:p>
        </w:tc>
      </w:tr>
      <w:tr w:rsidR="005E42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4</w:t>
            </w:r>
          </w:p>
        </w:tc>
      </w:tr>
    </w:tbl>
    <w:p w:rsidR="005E4219" w:rsidRDefault="004C750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E42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lastRenderedPageBreak/>
              <w:t>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2</w:t>
            </w:r>
          </w:p>
        </w:tc>
      </w:tr>
      <w:tr w:rsidR="005E42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5E421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36</w:t>
            </w:r>
          </w:p>
        </w:tc>
      </w:tr>
      <w:tr w:rsidR="005E42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5E421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2</w:t>
            </w:r>
          </w:p>
        </w:tc>
      </w:tr>
      <w:tr w:rsidR="005E421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5E421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5E421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color w:val="000000"/>
                <w:sz w:val="24"/>
                <w:szCs w:val="24"/>
              </w:rPr>
              <w:t>252</w:t>
            </w:r>
          </w:p>
        </w:tc>
      </w:tr>
      <w:tr w:rsidR="005E4219">
        <w:trPr>
          <w:trHeight w:hRule="exact" w:val="13919"/>
        </w:trPr>
        <w:tc>
          <w:tcPr>
            <w:tcW w:w="9654" w:type="dxa"/>
            <w:gridSpan w:val="4"/>
            <w:shd w:val="clear" w:color="000000" w:fill="FFFFFF"/>
            <w:tcMar>
              <w:left w:w="34" w:type="dxa"/>
              <w:right w:w="34" w:type="dxa"/>
            </w:tcMar>
          </w:tcPr>
          <w:p w:rsidR="005E4219" w:rsidRDefault="005E4219">
            <w:pPr>
              <w:spacing w:after="0" w:line="240" w:lineRule="auto"/>
              <w:jc w:val="both"/>
              <w:rPr>
                <w:sz w:val="20"/>
                <w:szCs w:val="20"/>
              </w:rPr>
            </w:pPr>
          </w:p>
          <w:p w:rsidR="005E4219" w:rsidRDefault="004C7502">
            <w:pPr>
              <w:spacing w:after="0" w:line="240" w:lineRule="auto"/>
              <w:jc w:val="both"/>
              <w:rPr>
                <w:sz w:val="20"/>
                <w:szCs w:val="20"/>
              </w:rPr>
            </w:pPr>
            <w:r>
              <w:rPr>
                <w:rFonts w:ascii="Times New Roman" w:hAnsi="Times New Roman" w:cs="Times New Roman"/>
                <w:color w:val="000000"/>
                <w:sz w:val="20"/>
                <w:szCs w:val="20"/>
              </w:rPr>
              <w:t>* Примечания:</w:t>
            </w:r>
          </w:p>
          <w:p w:rsidR="005E4219" w:rsidRDefault="004C750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4219" w:rsidRDefault="004C750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4219" w:rsidRDefault="004C750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E4219" w:rsidRDefault="004C750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E4219" w:rsidRDefault="004C750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4219" w:rsidRDefault="004C750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rsidR="005E4219" w:rsidRDefault="004C75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4219">
        <w:trPr>
          <w:trHeight w:hRule="exact" w:val="4071"/>
        </w:trPr>
        <w:tc>
          <w:tcPr>
            <w:tcW w:w="9654" w:type="dxa"/>
            <w:shd w:val="clear" w:color="000000" w:fill="FFFFFF"/>
            <w:tcMar>
              <w:left w:w="34" w:type="dxa"/>
              <w:right w:w="34" w:type="dxa"/>
            </w:tcMar>
          </w:tcPr>
          <w:p w:rsidR="005E4219" w:rsidRDefault="004C7502">
            <w:pPr>
              <w:spacing w:after="0" w:line="240" w:lineRule="auto"/>
              <w:jc w:val="both"/>
              <w:rPr>
                <w:sz w:val="20"/>
                <w:szCs w:val="20"/>
              </w:rPr>
            </w:pPr>
            <w:r>
              <w:rPr>
                <w:rFonts w:ascii="Times New Roman" w:hAnsi="Times New Roman" w:cs="Times New Roman"/>
                <w:color w:val="000000"/>
                <w:sz w:val="20"/>
                <w:szCs w:val="20"/>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4219" w:rsidRDefault="004C750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E4219">
        <w:trPr>
          <w:trHeight w:hRule="exact" w:val="585"/>
        </w:trPr>
        <w:tc>
          <w:tcPr>
            <w:tcW w:w="9654" w:type="dxa"/>
            <w:shd w:val="clear" w:color="000000" w:fill="FFFFFF"/>
            <w:tcMar>
              <w:left w:w="34" w:type="dxa"/>
              <w:right w:w="34" w:type="dxa"/>
            </w:tcMar>
          </w:tcPr>
          <w:p w:rsidR="005E4219" w:rsidRDefault="005E4219">
            <w:pPr>
              <w:spacing w:after="0" w:line="240" w:lineRule="auto"/>
              <w:rPr>
                <w:sz w:val="24"/>
                <w:szCs w:val="24"/>
              </w:rPr>
            </w:pPr>
          </w:p>
          <w:p w:rsidR="005E4219" w:rsidRDefault="004C750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E4219">
        <w:trPr>
          <w:trHeight w:hRule="exact" w:val="277"/>
        </w:trPr>
        <w:tc>
          <w:tcPr>
            <w:tcW w:w="9654" w:type="dxa"/>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E4219">
        <w:trPr>
          <w:trHeight w:hRule="exact" w:val="26"/>
        </w:trPr>
        <w:tc>
          <w:tcPr>
            <w:tcW w:w="9654" w:type="dxa"/>
            <w:vMerge w:val="restart"/>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b/>
                <w:color w:val="000000"/>
                <w:sz w:val="24"/>
                <w:szCs w:val="24"/>
              </w:rPr>
              <w:t>Развитие представлений о человеческом факторе в управленческих науках</w:t>
            </w:r>
          </w:p>
        </w:tc>
      </w:tr>
      <w:tr w:rsidR="005E4219">
        <w:trPr>
          <w:trHeight w:hRule="exact" w:val="277"/>
        </w:trPr>
        <w:tc>
          <w:tcPr>
            <w:tcW w:w="9654" w:type="dxa"/>
            <w:vMerge/>
            <w:shd w:val="clear" w:color="000000" w:fill="FFFFFF"/>
            <w:tcMar>
              <w:left w:w="34" w:type="dxa"/>
              <w:right w:w="34" w:type="dxa"/>
            </w:tcMar>
          </w:tcPr>
          <w:p w:rsidR="005E4219" w:rsidRDefault="005E4219"/>
        </w:tc>
      </w:tr>
      <w:tr w:rsidR="005E4219">
        <w:trPr>
          <w:trHeight w:hRule="exact" w:val="1096"/>
        </w:trPr>
        <w:tc>
          <w:tcPr>
            <w:tcW w:w="9654" w:type="dxa"/>
            <w:shd w:val="clear" w:color="000000" w:fill="FFFFFF"/>
            <w:tcMar>
              <w:left w:w="34" w:type="dxa"/>
              <w:right w:w="34" w:type="dxa"/>
            </w:tcMar>
          </w:tcPr>
          <w:p w:rsidR="005E4219" w:rsidRDefault="004C7502">
            <w:pPr>
              <w:spacing w:after="0" w:line="240" w:lineRule="auto"/>
              <w:jc w:val="both"/>
              <w:rPr>
                <w:sz w:val="24"/>
                <w:szCs w:val="24"/>
              </w:rPr>
            </w:pPr>
            <w:r>
              <w:rPr>
                <w:rFonts w:ascii="Times New Roman" w:hAnsi="Times New Roman" w:cs="Times New Roman"/>
                <w:color w:val="000000"/>
                <w:sz w:val="24"/>
                <w:szCs w:val="24"/>
              </w:rPr>
              <w:t>Человеческие ресурсы как объект управления</w:t>
            </w:r>
          </w:p>
          <w:p w:rsidR="005E4219" w:rsidRDefault="004C7502">
            <w:pPr>
              <w:spacing w:after="0" w:line="240" w:lineRule="auto"/>
              <w:jc w:val="both"/>
              <w:rPr>
                <w:sz w:val="24"/>
                <w:szCs w:val="24"/>
              </w:rPr>
            </w:pPr>
            <w:r>
              <w:rPr>
                <w:rFonts w:ascii="Times New Roman" w:hAnsi="Times New Roman" w:cs="Times New Roman"/>
                <w:color w:val="000000"/>
                <w:sz w:val="24"/>
                <w:szCs w:val="24"/>
              </w:rPr>
              <w:t>Философия управления человеческими ресурсами</w:t>
            </w:r>
          </w:p>
          <w:p w:rsidR="005E4219" w:rsidRDefault="004C7502">
            <w:pPr>
              <w:spacing w:after="0" w:line="240" w:lineRule="auto"/>
              <w:jc w:val="both"/>
              <w:rPr>
                <w:sz w:val="24"/>
                <w:szCs w:val="24"/>
              </w:rPr>
            </w:pPr>
            <w:r>
              <w:rPr>
                <w:rFonts w:ascii="Times New Roman" w:hAnsi="Times New Roman" w:cs="Times New Roman"/>
                <w:color w:val="000000"/>
                <w:sz w:val="24"/>
                <w:szCs w:val="24"/>
              </w:rPr>
              <w:t>Эволюция представлений о роли человеческого фактора в управлении</w:t>
            </w:r>
          </w:p>
          <w:p w:rsidR="005E4219" w:rsidRDefault="004C7502">
            <w:pPr>
              <w:spacing w:after="0" w:line="240" w:lineRule="auto"/>
              <w:jc w:val="both"/>
              <w:rPr>
                <w:sz w:val="24"/>
                <w:szCs w:val="24"/>
              </w:rPr>
            </w:pPr>
            <w:r>
              <w:rPr>
                <w:rFonts w:ascii="Times New Roman" w:hAnsi="Times New Roman" w:cs="Times New Roman"/>
                <w:color w:val="000000"/>
                <w:sz w:val="24"/>
                <w:szCs w:val="24"/>
              </w:rPr>
              <w:t>Развитие концепций кадрового менеджмента</w:t>
            </w:r>
          </w:p>
        </w:tc>
      </w:tr>
      <w:tr w:rsidR="005E4219">
        <w:trPr>
          <w:trHeight w:hRule="exact" w:val="304"/>
        </w:trPr>
        <w:tc>
          <w:tcPr>
            <w:tcW w:w="9654" w:type="dxa"/>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b/>
                <w:color w:val="000000"/>
                <w:sz w:val="24"/>
                <w:szCs w:val="24"/>
              </w:rPr>
              <w:t>Корпоративная культура организации</w:t>
            </w:r>
          </w:p>
        </w:tc>
      </w:tr>
      <w:tr w:rsidR="005E4219">
        <w:trPr>
          <w:trHeight w:hRule="exact" w:val="826"/>
        </w:trPr>
        <w:tc>
          <w:tcPr>
            <w:tcW w:w="9654" w:type="dxa"/>
            <w:shd w:val="clear" w:color="000000" w:fill="FFFFFF"/>
            <w:tcMar>
              <w:left w:w="34" w:type="dxa"/>
              <w:right w:w="34" w:type="dxa"/>
            </w:tcMar>
          </w:tcPr>
          <w:p w:rsidR="005E4219" w:rsidRDefault="004C7502">
            <w:pPr>
              <w:spacing w:after="0" w:line="240" w:lineRule="auto"/>
              <w:jc w:val="both"/>
              <w:rPr>
                <w:sz w:val="24"/>
                <w:szCs w:val="24"/>
              </w:rPr>
            </w:pPr>
            <w:r>
              <w:rPr>
                <w:rFonts w:ascii="Times New Roman" w:hAnsi="Times New Roman" w:cs="Times New Roman"/>
                <w:color w:val="000000"/>
                <w:sz w:val="24"/>
                <w:szCs w:val="24"/>
              </w:rPr>
              <w:t>Корпоративная культура: сущность, основные понятия, способы классификации</w:t>
            </w:r>
          </w:p>
          <w:p w:rsidR="005E4219" w:rsidRDefault="004C7502">
            <w:pPr>
              <w:spacing w:after="0" w:line="240" w:lineRule="auto"/>
              <w:jc w:val="both"/>
              <w:rPr>
                <w:sz w:val="24"/>
                <w:szCs w:val="24"/>
              </w:rPr>
            </w:pPr>
            <w:r>
              <w:rPr>
                <w:rFonts w:ascii="Times New Roman" w:hAnsi="Times New Roman" w:cs="Times New Roman"/>
                <w:color w:val="000000"/>
                <w:sz w:val="24"/>
                <w:szCs w:val="24"/>
              </w:rPr>
              <w:t>Формирование корпоративной культуры в организации</w:t>
            </w:r>
          </w:p>
          <w:p w:rsidR="005E4219" w:rsidRDefault="004C7502">
            <w:pPr>
              <w:spacing w:after="0" w:line="240" w:lineRule="auto"/>
              <w:jc w:val="both"/>
              <w:rPr>
                <w:sz w:val="24"/>
                <w:szCs w:val="24"/>
              </w:rPr>
            </w:pPr>
            <w:r>
              <w:rPr>
                <w:rFonts w:ascii="Times New Roman" w:hAnsi="Times New Roman" w:cs="Times New Roman"/>
                <w:color w:val="000000"/>
                <w:sz w:val="24"/>
                <w:szCs w:val="24"/>
              </w:rPr>
              <w:t>Значение корпоративной культуры во взаимоотношениях со стейкхолдерами</w:t>
            </w:r>
          </w:p>
        </w:tc>
      </w:tr>
      <w:tr w:rsidR="005E4219">
        <w:trPr>
          <w:trHeight w:hRule="exact" w:val="585"/>
        </w:trPr>
        <w:tc>
          <w:tcPr>
            <w:tcW w:w="9654" w:type="dxa"/>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b/>
                <w:color w:val="000000"/>
                <w:sz w:val="24"/>
                <w:szCs w:val="24"/>
              </w:rPr>
              <w:t>Структура и основные функции служб управления человеческими ресурсами и их эволюция</w:t>
            </w:r>
          </w:p>
        </w:tc>
      </w:tr>
      <w:tr w:rsidR="005E4219">
        <w:trPr>
          <w:trHeight w:hRule="exact" w:val="1366"/>
        </w:trPr>
        <w:tc>
          <w:tcPr>
            <w:tcW w:w="9654" w:type="dxa"/>
            <w:shd w:val="clear" w:color="000000" w:fill="FFFFFF"/>
            <w:tcMar>
              <w:left w:w="34" w:type="dxa"/>
              <w:right w:w="34" w:type="dxa"/>
            </w:tcMar>
          </w:tcPr>
          <w:p w:rsidR="005E4219" w:rsidRDefault="004C7502">
            <w:pPr>
              <w:spacing w:after="0" w:line="240" w:lineRule="auto"/>
              <w:jc w:val="both"/>
              <w:rPr>
                <w:sz w:val="24"/>
                <w:szCs w:val="24"/>
              </w:rPr>
            </w:pPr>
            <w:r>
              <w:rPr>
                <w:rFonts w:ascii="Times New Roman" w:hAnsi="Times New Roman" w:cs="Times New Roman"/>
                <w:color w:val="000000"/>
                <w:sz w:val="24"/>
                <w:szCs w:val="24"/>
              </w:rPr>
              <w:t>Характеристика организационных структур управления</w:t>
            </w:r>
          </w:p>
          <w:p w:rsidR="005E4219" w:rsidRDefault="004C7502">
            <w:pPr>
              <w:spacing w:after="0" w:line="240" w:lineRule="auto"/>
              <w:jc w:val="both"/>
              <w:rPr>
                <w:sz w:val="24"/>
                <w:szCs w:val="24"/>
              </w:rPr>
            </w:pPr>
            <w:r>
              <w:rPr>
                <w:rFonts w:ascii="Times New Roman" w:hAnsi="Times New Roman" w:cs="Times New Roman"/>
                <w:color w:val="000000"/>
                <w:sz w:val="24"/>
                <w:szCs w:val="24"/>
              </w:rPr>
              <w:t>Типы структур служб управления человеческими ресурсами в современных условиях</w:t>
            </w:r>
          </w:p>
          <w:p w:rsidR="005E4219" w:rsidRDefault="004C7502">
            <w:pPr>
              <w:spacing w:after="0" w:line="240" w:lineRule="auto"/>
              <w:jc w:val="both"/>
              <w:rPr>
                <w:sz w:val="24"/>
                <w:szCs w:val="24"/>
              </w:rPr>
            </w:pPr>
            <w:r>
              <w:rPr>
                <w:rFonts w:ascii="Times New Roman" w:hAnsi="Times New Roman" w:cs="Times New Roman"/>
                <w:color w:val="000000"/>
                <w:sz w:val="24"/>
                <w:szCs w:val="24"/>
              </w:rPr>
              <w:t>Функции служб управления человеческими ресурсами</w:t>
            </w:r>
          </w:p>
          <w:p w:rsidR="005E4219" w:rsidRDefault="004C7502">
            <w:pPr>
              <w:spacing w:after="0" w:line="240" w:lineRule="auto"/>
              <w:jc w:val="both"/>
              <w:rPr>
                <w:sz w:val="24"/>
                <w:szCs w:val="24"/>
              </w:rPr>
            </w:pPr>
            <w:r>
              <w:rPr>
                <w:rFonts w:ascii="Times New Roman" w:hAnsi="Times New Roman" w:cs="Times New Roman"/>
                <w:color w:val="000000"/>
                <w:sz w:val="24"/>
                <w:szCs w:val="24"/>
              </w:rPr>
              <w:t>Кадровое, информационное, техническое и правовое обеспечение системы управления человеческими ресурсами</w:t>
            </w:r>
          </w:p>
        </w:tc>
      </w:tr>
      <w:tr w:rsidR="005E4219">
        <w:trPr>
          <w:trHeight w:hRule="exact" w:val="304"/>
        </w:trPr>
        <w:tc>
          <w:tcPr>
            <w:tcW w:w="9654" w:type="dxa"/>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b/>
                <w:color w:val="000000"/>
                <w:sz w:val="24"/>
                <w:szCs w:val="24"/>
              </w:rPr>
              <w:t>Формирование стратегий и политики в области человеческих ресурсов</w:t>
            </w:r>
          </w:p>
        </w:tc>
      </w:tr>
      <w:tr w:rsidR="005E4219">
        <w:trPr>
          <w:trHeight w:hRule="exact" w:val="826"/>
        </w:trPr>
        <w:tc>
          <w:tcPr>
            <w:tcW w:w="9654" w:type="dxa"/>
            <w:shd w:val="clear" w:color="000000" w:fill="FFFFFF"/>
            <w:tcMar>
              <w:left w:w="34" w:type="dxa"/>
              <w:right w:w="34" w:type="dxa"/>
            </w:tcMar>
          </w:tcPr>
          <w:p w:rsidR="005E4219" w:rsidRDefault="004C7502">
            <w:pPr>
              <w:spacing w:after="0" w:line="240" w:lineRule="auto"/>
              <w:jc w:val="both"/>
              <w:rPr>
                <w:sz w:val="24"/>
                <w:szCs w:val="24"/>
              </w:rPr>
            </w:pPr>
            <w:r>
              <w:rPr>
                <w:rFonts w:ascii="Times New Roman" w:hAnsi="Times New Roman" w:cs="Times New Roman"/>
                <w:color w:val="000000"/>
                <w:sz w:val="24"/>
                <w:szCs w:val="24"/>
              </w:rPr>
              <w:t>Стратегическое управление человеческими ресурсами</w:t>
            </w:r>
          </w:p>
          <w:p w:rsidR="005E4219" w:rsidRDefault="004C7502">
            <w:pPr>
              <w:spacing w:after="0" w:line="240" w:lineRule="auto"/>
              <w:jc w:val="both"/>
              <w:rPr>
                <w:sz w:val="24"/>
                <w:szCs w:val="24"/>
              </w:rPr>
            </w:pPr>
            <w:r>
              <w:rPr>
                <w:rFonts w:ascii="Times New Roman" w:hAnsi="Times New Roman" w:cs="Times New Roman"/>
                <w:color w:val="000000"/>
                <w:sz w:val="24"/>
                <w:szCs w:val="24"/>
              </w:rPr>
              <w:t>Основные направления и типы кадровой политики</w:t>
            </w:r>
          </w:p>
          <w:p w:rsidR="005E4219" w:rsidRDefault="004C7502">
            <w:pPr>
              <w:spacing w:after="0" w:line="240" w:lineRule="auto"/>
              <w:jc w:val="both"/>
              <w:rPr>
                <w:sz w:val="24"/>
                <w:szCs w:val="24"/>
              </w:rPr>
            </w:pPr>
            <w:r>
              <w:rPr>
                <w:rFonts w:ascii="Times New Roman" w:hAnsi="Times New Roman" w:cs="Times New Roman"/>
                <w:color w:val="000000"/>
                <w:sz w:val="24"/>
                <w:szCs w:val="24"/>
              </w:rPr>
              <w:t>Этапы формирования кадровой политики</w:t>
            </w:r>
          </w:p>
        </w:tc>
      </w:tr>
      <w:tr w:rsidR="005E4219">
        <w:trPr>
          <w:trHeight w:hRule="exact" w:val="304"/>
        </w:trPr>
        <w:tc>
          <w:tcPr>
            <w:tcW w:w="9654" w:type="dxa"/>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b/>
                <w:color w:val="000000"/>
                <w:sz w:val="24"/>
                <w:szCs w:val="24"/>
              </w:rPr>
              <w:t>Формирование человеческих ресурсов</w:t>
            </w:r>
          </w:p>
        </w:tc>
      </w:tr>
      <w:tr w:rsidR="005E4219">
        <w:trPr>
          <w:trHeight w:hRule="exact" w:val="826"/>
        </w:trPr>
        <w:tc>
          <w:tcPr>
            <w:tcW w:w="9654" w:type="dxa"/>
            <w:shd w:val="clear" w:color="000000" w:fill="FFFFFF"/>
            <w:tcMar>
              <w:left w:w="34" w:type="dxa"/>
              <w:right w:w="34" w:type="dxa"/>
            </w:tcMar>
          </w:tcPr>
          <w:p w:rsidR="005E4219" w:rsidRDefault="004C7502">
            <w:pPr>
              <w:spacing w:after="0" w:line="240" w:lineRule="auto"/>
              <w:jc w:val="both"/>
              <w:rPr>
                <w:sz w:val="24"/>
                <w:szCs w:val="24"/>
              </w:rPr>
            </w:pPr>
            <w:r>
              <w:rPr>
                <w:rFonts w:ascii="Times New Roman" w:hAnsi="Times New Roman" w:cs="Times New Roman"/>
                <w:color w:val="000000"/>
                <w:sz w:val="24"/>
                <w:szCs w:val="24"/>
              </w:rPr>
              <w:t>Планирование потребности в человеческих ресурсах</w:t>
            </w:r>
          </w:p>
          <w:p w:rsidR="005E4219" w:rsidRDefault="004C7502">
            <w:pPr>
              <w:spacing w:after="0" w:line="240" w:lineRule="auto"/>
              <w:jc w:val="both"/>
              <w:rPr>
                <w:sz w:val="24"/>
                <w:szCs w:val="24"/>
              </w:rPr>
            </w:pPr>
            <w:r>
              <w:rPr>
                <w:rFonts w:ascii="Times New Roman" w:hAnsi="Times New Roman" w:cs="Times New Roman"/>
                <w:color w:val="000000"/>
                <w:sz w:val="24"/>
                <w:szCs w:val="24"/>
              </w:rPr>
              <w:t>Набор и отбор персонала. Этапы отбора персонала</w:t>
            </w:r>
          </w:p>
          <w:p w:rsidR="005E4219" w:rsidRDefault="004C7502">
            <w:pPr>
              <w:spacing w:after="0" w:line="240" w:lineRule="auto"/>
              <w:jc w:val="both"/>
              <w:rPr>
                <w:sz w:val="24"/>
                <w:szCs w:val="24"/>
              </w:rPr>
            </w:pPr>
            <w:r>
              <w:rPr>
                <w:rFonts w:ascii="Times New Roman" w:hAnsi="Times New Roman" w:cs="Times New Roman"/>
                <w:color w:val="000000"/>
                <w:sz w:val="24"/>
                <w:szCs w:val="24"/>
              </w:rPr>
              <w:t>Современные виды и формы занятости</w:t>
            </w:r>
          </w:p>
        </w:tc>
      </w:tr>
      <w:tr w:rsidR="005E4219">
        <w:trPr>
          <w:trHeight w:hRule="exact" w:val="304"/>
        </w:trPr>
        <w:tc>
          <w:tcPr>
            <w:tcW w:w="9654" w:type="dxa"/>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b/>
                <w:color w:val="000000"/>
                <w:sz w:val="24"/>
                <w:szCs w:val="24"/>
              </w:rPr>
              <w:t>Адаптация персонала</w:t>
            </w:r>
          </w:p>
        </w:tc>
      </w:tr>
      <w:tr w:rsidR="005E4219">
        <w:trPr>
          <w:trHeight w:hRule="exact" w:val="1096"/>
        </w:trPr>
        <w:tc>
          <w:tcPr>
            <w:tcW w:w="9654" w:type="dxa"/>
            <w:shd w:val="clear" w:color="000000" w:fill="FFFFFF"/>
            <w:tcMar>
              <w:left w:w="34" w:type="dxa"/>
              <w:right w:w="34" w:type="dxa"/>
            </w:tcMar>
          </w:tcPr>
          <w:p w:rsidR="005E4219" w:rsidRDefault="004C7502">
            <w:pPr>
              <w:spacing w:after="0" w:line="240" w:lineRule="auto"/>
              <w:jc w:val="both"/>
              <w:rPr>
                <w:sz w:val="24"/>
                <w:szCs w:val="24"/>
              </w:rPr>
            </w:pPr>
            <w:r>
              <w:rPr>
                <w:rFonts w:ascii="Times New Roman" w:hAnsi="Times New Roman" w:cs="Times New Roman"/>
                <w:color w:val="000000"/>
                <w:sz w:val="24"/>
                <w:szCs w:val="24"/>
              </w:rPr>
              <w:t>Направления и виды адаптации</w:t>
            </w:r>
          </w:p>
          <w:p w:rsidR="005E4219" w:rsidRDefault="004C7502">
            <w:pPr>
              <w:spacing w:after="0" w:line="240" w:lineRule="auto"/>
              <w:jc w:val="both"/>
              <w:rPr>
                <w:sz w:val="24"/>
                <w:szCs w:val="24"/>
              </w:rPr>
            </w:pPr>
            <w:r>
              <w:rPr>
                <w:rFonts w:ascii="Times New Roman" w:hAnsi="Times New Roman" w:cs="Times New Roman"/>
                <w:color w:val="000000"/>
                <w:sz w:val="24"/>
                <w:szCs w:val="24"/>
              </w:rPr>
              <w:t>Управление трудовой адаптацией</w:t>
            </w:r>
          </w:p>
          <w:p w:rsidR="005E4219" w:rsidRDefault="004C7502">
            <w:pPr>
              <w:spacing w:after="0" w:line="240" w:lineRule="auto"/>
              <w:jc w:val="both"/>
              <w:rPr>
                <w:sz w:val="24"/>
                <w:szCs w:val="24"/>
              </w:rPr>
            </w:pPr>
            <w:r>
              <w:rPr>
                <w:rFonts w:ascii="Times New Roman" w:hAnsi="Times New Roman" w:cs="Times New Roman"/>
                <w:color w:val="000000"/>
                <w:sz w:val="24"/>
                <w:szCs w:val="24"/>
              </w:rPr>
              <w:t>Оценка эффективности адаптации</w:t>
            </w:r>
          </w:p>
          <w:p w:rsidR="005E4219" w:rsidRDefault="004C7502">
            <w:pPr>
              <w:spacing w:after="0" w:line="240" w:lineRule="auto"/>
              <w:jc w:val="both"/>
              <w:rPr>
                <w:sz w:val="24"/>
                <w:szCs w:val="24"/>
              </w:rPr>
            </w:pPr>
            <w:r>
              <w:rPr>
                <w:rFonts w:ascii="Times New Roman" w:hAnsi="Times New Roman" w:cs="Times New Roman"/>
                <w:color w:val="000000"/>
                <w:sz w:val="24"/>
                <w:szCs w:val="24"/>
              </w:rPr>
              <w:t>Преодоление сопротивления организационным изменениям</w:t>
            </w:r>
          </w:p>
        </w:tc>
      </w:tr>
      <w:tr w:rsidR="005E4219">
        <w:trPr>
          <w:trHeight w:hRule="exact" w:val="304"/>
        </w:trPr>
        <w:tc>
          <w:tcPr>
            <w:tcW w:w="9654" w:type="dxa"/>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b/>
                <w:color w:val="000000"/>
                <w:sz w:val="24"/>
                <w:szCs w:val="24"/>
              </w:rPr>
              <w:t>Использование человеческих ресурсов</w:t>
            </w:r>
          </w:p>
        </w:tc>
      </w:tr>
      <w:tr w:rsidR="005E4219">
        <w:trPr>
          <w:trHeight w:hRule="exact" w:val="826"/>
        </w:trPr>
        <w:tc>
          <w:tcPr>
            <w:tcW w:w="9654" w:type="dxa"/>
            <w:shd w:val="clear" w:color="000000" w:fill="FFFFFF"/>
            <w:tcMar>
              <w:left w:w="34" w:type="dxa"/>
              <w:right w:w="34" w:type="dxa"/>
            </w:tcMar>
          </w:tcPr>
          <w:p w:rsidR="005E4219" w:rsidRDefault="004C7502">
            <w:pPr>
              <w:spacing w:after="0" w:line="240" w:lineRule="auto"/>
              <w:jc w:val="both"/>
              <w:rPr>
                <w:sz w:val="24"/>
                <w:szCs w:val="24"/>
              </w:rPr>
            </w:pPr>
            <w:r>
              <w:rPr>
                <w:rFonts w:ascii="Times New Roman" w:hAnsi="Times New Roman" w:cs="Times New Roman"/>
                <w:color w:val="000000"/>
                <w:sz w:val="24"/>
                <w:szCs w:val="24"/>
              </w:rPr>
              <w:t>Основные подходы к формированию системы мотивации трудового поведения</w:t>
            </w:r>
          </w:p>
          <w:p w:rsidR="005E4219" w:rsidRDefault="004C7502">
            <w:pPr>
              <w:spacing w:after="0" w:line="240" w:lineRule="auto"/>
              <w:jc w:val="both"/>
              <w:rPr>
                <w:sz w:val="24"/>
                <w:szCs w:val="24"/>
              </w:rPr>
            </w:pPr>
            <w:r>
              <w:rPr>
                <w:rFonts w:ascii="Times New Roman" w:hAnsi="Times New Roman" w:cs="Times New Roman"/>
                <w:color w:val="000000"/>
                <w:sz w:val="24"/>
                <w:szCs w:val="24"/>
              </w:rPr>
              <w:t>Формы и системы оплаты труда персонала</w:t>
            </w:r>
          </w:p>
          <w:p w:rsidR="005E4219" w:rsidRDefault="004C7502">
            <w:pPr>
              <w:spacing w:after="0" w:line="240" w:lineRule="auto"/>
              <w:jc w:val="both"/>
              <w:rPr>
                <w:sz w:val="24"/>
                <w:szCs w:val="24"/>
              </w:rPr>
            </w:pPr>
            <w:r>
              <w:rPr>
                <w:rFonts w:ascii="Times New Roman" w:hAnsi="Times New Roman" w:cs="Times New Roman"/>
                <w:color w:val="000000"/>
                <w:sz w:val="24"/>
                <w:szCs w:val="24"/>
              </w:rPr>
              <w:t>Оценка персонала</w:t>
            </w:r>
          </w:p>
        </w:tc>
      </w:tr>
      <w:tr w:rsidR="005E4219">
        <w:trPr>
          <w:trHeight w:hRule="exact" w:val="304"/>
        </w:trPr>
        <w:tc>
          <w:tcPr>
            <w:tcW w:w="9654" w:type="dxa"/>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b/>
                <w:color w:val="000000"/>
                <w:sz w:val="24"/>
                <w:szCs w:val="24"/>
              </w:rPr>
              <w:t>Развитие человеческих ресурсов</w:t>
            </w:r>
          </w:p>
        </w:tc>
      </w:tr>
      <w:tr w:rsidR="005E4219">
        <w:trPr>
          <w:trHeight w:hRule="exact" w:val="875"/>
        </w:trPr>
        <w:tc>
          <w:tcPr>
            <w:tcW w:w="9654" w:type="dxa"/>
            <w:shd w:val="clear" w:color="000000" w:fill="FFFFFF"/>
            <w:tcMar>
              <w:left w:w="34" w:type="dxa"/>
              <w:right w:w="34" w:type="dxa"/>
            </w:tcMar>
          </w:tcPr>
          <w:p w:rsidR="005E4219" w:rsidRDefault="004C7502">
            <w:pPr>
              <w:spacing w:after="0" w:line="240" w:lineRule="auto"/>
              <w:jc w:val="both"/>
              <w:rPr>
                <w:sz w:val="24"/>
                <w:szCs w:val="24"/>
              </w:rPr>
            </w:pPr>
            <w:r>
              <w:rPr>
                <w:rFonts w:ascii="Times New Roman" w:hAnsi="Times New Roman" w:cs="Times New Roman"/>
                <w:color w:val="000000"/>
                <w:sz w:val="24"/>
                <w:szCs w:val="24"/>
              </w:rPr>
              <w:t>Направления развития человеческих ресурсов</w:t>
            </w:r>
          </w:p>
          <w:p w:rsidR="005E4219" w:rsidRDefault="004C7502">
            <w:pPr>
              <w:spacing w:after="0" w:line="240" w:lineRule="auto"/>
              <w:jc w:val="both"/>
              <w:rPr>
                <w:sz w:val="24"/>
                <w:szCs w:val="24"/>
              </w:rPr>
            </w:pPr>
            <w:r>
              <w:rPr>
                <w:rFonts w:ascii="Times New Roman" w:hAnsi="Times New Roman" w:cs="Times New Roman"/>
                <w:color w:val="000000"/>
                <w:sz w:val="24"/>
                <w:szCs w:val="24"/>
              </w:rPr>
              <w:t>Обучение персонала. Методы обучения</w:t>
            </w:r>
          </w:p>
          <w:p w:rsidR="005E4219" w:rsidRDefault="004C7502">
            <w:pPr>
              <w:spacing w:after="0" w:line="240" w:lineRule="auto"/>
              <w:jc w:val="both"/>
              <w:rPr>
                <w:sz w:val="24"/>
                <w:szCs w:val="24"/>
              </w:rPr>
            </w:pPr>
            <w:r>
              <w:rPr>
                <w:rFonts w:ascii="Times New Roman" w:hAnsi="Times New Roman" w:cs="Times New Roman"/>
                <w:color w:val="000000"/>
                <w:sz w:val="24"/>
                <w:szCs w:val="24"/>
              </w:rPr>
              <w:t>Управление деловой карьерой</w:t>
            </w:r>
          </w:p>
        </w:tc>
      </w:tr>
    </w:tbl>
    <w:p w:rsidR="005E4219" w:rsidRDefault="004C75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4219">
        <w:trPr>
          <w:trHeight w:hRule="exact" w:val="285"/>
        </w:trPr>
        <w:tc>
          <w:tcPr>
            <w:tcW w:w="9654" w:type="dxa"/>
            <w:shd w:val="clear" w:color="000000" w:fill="FFFFFF"/>
            <w:tcMar>
              <w:left w:w="34" w:type="dxa"/>
              <w:right w:w="34" w:type="dxa"/>
            </w:tcMar>
          </w:tcPr>
          <w:p w:rsidR="005E4219" w:rsidRDefault="004C7502">
            <w:pPr>
              <w:spacing w:after="0" w:line="240" w:lineRule="auto"/>
              <w:jc w:val="both"/>
              <w:rPr>
                <w:sz w:val="24"/>
                <w:szCs w:val="24"/>
              </w:rPr>
            </w:pPr>
            <w:r>
              <w:rPr>
                <w:rFonts w:ascii="Times New Roman" w:hAnsi="Times New Roman" w:cs="Times New Roman"/>
                <w:color w:val="000000"/>
                <w:sz w:val="24"/>
                <w:szCs w:val="24"/>
              </w:rPr>
              <w:lastRenderedPageBreak/>
              <w:t>Формирование кадрового резерва</w:t>
            </w:r>
          </w:p>
        </w:tc>
      </w:tr>
      <w:tr w:rsidR="005E4219">
        <w:trPr>
          <w:trHeight w:hRule="exact" w:val="304"/>
        </w:trPr>
        <w:tc>
          <w:tcPr>
            <w:tcW w:w="9654" w:type="dxa"/>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b/>
                <w:color w:val="000000"/>
                <w:sz w:val="24"/>
                <w:szCs w:val="24"/>
              </w:rPr>
              <w:t>Инновации и обеспечение поддержки персонала</w:t>
            </w:r>
          </w:p>
        </w:tc>
      </w:tr>
      <w:tr w:rsidR="005E4219">
        <w:trPr>
          <w:trHeight w:hRule="exact" w:val="826"/>
        </w:trPr>
        <w:tc>
          <w:tcPr>
            <w:tcW w:w="9654" w:type="dxa"/>
            <w:shd w:val="clear" w:color="000000" w:fill="FFFFFF"/>
            <w:tcMar>
              <w:left w:w="34" w:type="dxa"/>
              <w:right w:w="34" w:type="dxa"/>
            </w:tcMar>
          </w:tcPr>
          <w:p w:rsidR="005E4219" w:rsidRDefault="004C7502">
            <w:pPr>
              <w:spacing w:after="0" w:line="240" w:lineRule="auto"/>
              <w:jc w:val="both"/>
              <w:rPr>
                <w:sz w:val="24"/>
                <w:szCs w:val="24"/>
              </w:rPr>
            </w:pPr>
            <w:r>
              <w:rPr>
                <w:rFonts w:ascii="Times New Roman" w:hAnsi="Times New Roman" w:cs="Times New Roman"/>
                <w:color w:val="000000"/>
                <w:sz w:val="24"/>
                <w:szCs w:val="24"/>
              </w:rPr>
              <w:t>Управление инновациями в кадровых системах</w:t>
            </w:r>
          </w:p>
          <w:p w:rsidR="005E4219" w:rsidRDefault="004C7502">
            <w:pPr>
              <w:spacing w:after="0" w:line="240" w:lineRule="auto"/>
              <w:jc w:val="both"/>
              <w:rPr>
                <w:sz w:val="24"/>
                <w:szCs w:val="24"/>
              </w:rPr>
            </w:pPr>
            <w:r>
              <w:rPr>
                <w:rFonts w:ascii="Times New Roman" w:hAnsi="Times New Roman" w:cs="Times New Roman"/>
                <w:color w:val="000000"/>
                <w:sz w:val="24"/>
                <w:szCs w:val="24"/>
              </w:rPr>
              <w:t>Обеспечение безопасности человеческих ресурсов</w:t>
            </w:r>
          </w:p>
          <w:p w:rsidR="005E4219" w:rsidRDefault="004C7502">
            <w:pPr>
              <w:spacing w:after="0" w:line="240" w:lineRule="auto"/>
              <w:jc w:val="both"/>
              <w:rPr>
                <w:sz w:val="24"/>
                <w:szCs w:val="24"/>
              </w:rPr>
            </w:pPr>
            <w:r>
              <w:rPr>
                <w:rFonts w:ascii="Times New Roman" w:hAnsi="Times New Roman" w:cs="Times New Roman"/>
                <w:color w:val="000000"/>
                <w:sz w:val="24"/>
                <w:szCs w:val="24"/>
              </w:rPr>
              <w:t>Социальная защита персонала</w:t>
            </w:r>
          </w:p>
        </w:tc>
      </w:tr>
      <w:tr w:rsidR="005E4219">
        <w:trPr>
          <w:trHeight w:hRule="exact" w:val="304"/>
        </w:trPr>
        <w:tc>
          <w:tcPr>
            <w:tcW w:w="9654" w:type="dxa"/>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b/>
                <w:color w:val="000000"/>
                <w:sz w:val="24"/>
                <w:szCs w:val="24"/>
              </w:rPr>
              <w:t>Управление поведением персонала</w:t>
            </w:r>
          </w:p>
        </w:tc>
      </w:tr>
      <w:tr w:rsidR="005E4219">
        <w:trPr>
          <w:trHeight w:hRule="exact" w:val="555"/>
        </w:trPr>
        <w:tc>
          <w:tcPr>
            <w:tcW w:w="9654" w:type="dxa"/>
            <w:shd w:val="clear" w:color="000000" w:fill="FFFFFF"/>
            <w:tcMar>
              <w:left w:w="34" w:type="dxa"/>
              <w:right w:w="34" w:type="dxa"/>
            </w:tcMar>
          </w:tcPr>
          <w:p w:rsidR="005E4219" w:rsidRDefault="004C7502">
            <w:pPr>
              <w:spacing w:after="0" w:line="240" w:lineRule="auto"/>
              <w:jc w:val="both"/>
              <w:rPr>
                <w:sz w:val="24"/>
                <w:szCs w:val="24"/>
              </w:rPr>
            </w:pPr>
            <w:r>
              <w:rPr>
                <w:rFonts w:ascii="Times New Roman" w:hAnsi="Times New Roman" w:cs="Times New Roman"/>
                <w:color w:val="000000"/>
                <w:sz w:val="24"/>
                <w:szCs w:val="24"/>
              </w:rPr>
              <w:t>Стресс-менеджмент в организации</w:t>
            </w:r>
          </w:p>
          <w:p w:rsidR="005E4219" w:rsidRDefault="004C7502">
            <w:pPr>
              <w:spacing w:after="0" w:line="240" w:lineRule="auto"/>
              <w:jc w:val="both"/>
              <w:rPr>
                <w:sz w:val="24"/>
                <w:szCs w:val="24"/>
              </w:rPr>
            </w:pPr>
            <w:r>
              <w:rPr>
                <w:rFonts w:ascii="Times New Roman" w:hAnsi="Times New Roman" w:cs="Times New Roman"/>
                <w:color w:val="000000"/>
                <w:sz w:val="24"/>
                <w:szCs w:val="24"/>
              </w:rPr>
              <w:t>Управление конфликтами</w:t>
            </w:r>
          </w:p>
        </w:tc>
      </w:tr>
      <w:tr w:rsidR="005E4219">
        <w:trPr>
          <w:trHeight w:hRule="exact" w:val="304"/>
        </w:trPr>
        <w:tc>
          <w:tcPr>
            <w:tcW w:w="9654" w:type="dxa"/>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b/>
                <w:color w:val="000000"/>
                <w:sz w:val="24"/>
                <w:szCs w:val="24"/>
              </w:rPr>
              <w:t>Оценка эффективности управления человеческими ресурсами</w:t>
            </w:r>
          </w:p>
        </w:tc>
      </w:tr>
      <w:tr w:rsidR="005E4219">
        <w:trPr>
          <w:trHeight w:hRule="exact" w:val="826"/>
        </w:trPr>
        <w:tc>
          <w:tcPr>
            <w:tcW w:w="9654" w:type="dxa"/>
            <w:shd w:val="clear" w:color="000000" w:fill="FFFFFF"/>
            <w:tcMar>
              <w:left w:w="34" w:type="dxa"/>
              <w:right w:w="34" w:type="dxa"/>
            </w:tcMar>
          </w:tcPr>
          <w:p w:rsidR="005E4219" w:rsidRDefault="004C7502">
            <w:pPr>
              <w:spacing w:after="0" w:line="240" w:lineRule="auto"/>
              <w:jc w:val="both"/>
              <w:rPr>
                <w:sz w:val="24"/>
                <w:szCs w:val="24"/>
              </w:rPr>
            </w:pPr>
            <w:r>
              <w:rPr>
                <w:rFonts w:ascii="Times New Roman" w:hAnsi="Times New Roman" w:cs="Times New Roman"/>
                <w:color w:val="000000"/>
                <w:sz w:val="24"/>
                <w:szCs w:val="24"/>
              </w:rPr>
              <w:t>Основные показатели эффективности деятельности служб управления человеческими ресурсами</w:t>
            </w:r>
          </w:p>
          <w:p w:rsidR="005E4219" w:rsidRDefault="004C7502">
            <w:pPr>
              <w:spacing w:after="0" w:line="240" w:lineRule="auto"/>
              <w:jc w:val="both"/>
              <w:rPr>
                <w:sz w:val="24"/>
                <w:szCs w:val="24"/>
              </w:rPr>
            </w:pPr>
            <w:r>
              <w:rPr>
                <w:rFonts w:ascii="Times New Roman" w:hAnsi="Times New Roman" w:cs="Times New Roman"/>
                <w:color w:val="000000"/>
                <w:sz w:val="24"/>
                <w:szCs w:val="24"/>
              </w:rPr>
              <w:t>Экономическая и социальная эффективность управления человеческими ресурсами</w:t>
            </w:r>
          </w:p>
        </w:tc>
      </w:tr>
      <w:tr w:rsidR="005E4219">
        <w:trPr>
          <w:trHeight w:hRule="exact" w:val="277"/>
        </w:trPr>
        <w:tc>
          <w:tcPr>
            <w:tcW w:w="9654" w:type="dxa"/>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E4219">
        <w:trPr>
          <w:trHeight w:hRule="exact" w:val="14"/>
        </w:trPr>
        <w:tc>
          <w:tcPr>
            <w:tcW w:w="9640" w:type="dxa"/>
          </w:tcPr>
          <w:p w:rsidR="005E4219" w:rsidRDefault="005E4219"/>
        </w:tc>
      </w:tr>
      <w:tr w:rsidR="005E4219">
        <w:trPr>
          <w:trHeight w:hRule="exact" w:val="304"/>
        </w:trPr>
        <w:tc>
          <w:tcPr>
            <w:tcW w:w="9654" w:type="dxa"/>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b/>
                <w:color w:val="000000"/>
                <w:sz w:val="24"/>
                <w:szCs w:val="24"/>
              </w:rPr>
              <w:t>Развитие представлений о человеческом факторе в управленческих науках</w:t>
            </w:r>
          </w:p>
        </w:tc>
      </w:tr>
      <w:tr w:rsidR="005E4219">
        <w:trPr>
          <w:trHeight w:hRule="exact" w:val="285"/>
        </w:trPr>
        <w:tc>
          <w:tcPr>
            <w:tcW w:w="9654" w:type="dxa"/>
            <w:shd w:val="clear" w:color="000000" w:fill="FFFFFF"/>
            <w:tcMar>
              <w:left w:w="34" w:type="dxa"/>
              <w:right w:w="34" w:type="dxa"/>
            </w:tcMar>
          </w:tcPr>
          <w:p w:rsidR="005E4219" w:rsidRDefault="005E4219">
            <w:pPr>
              <w:spacing w:after="0" w:line="240" w:lineRule="auto"/>
              <w:jc w:val="both"/>
              <w:rPr>
                <w:sz w:val="24"/>
                <w:szCs w:val="24"/>
              </w:rPr>
            </w:pPr>
          </w:p>
        </w:tc>
      </w:tr>
      <w:tr w:rsidR="005E4219">
        <w:trPr>
          <w:trHeight w:hRule="exact" w:val="14"/>
        </w:trPr>
        <w:tc>
          <w:tcPr>
            <w:tcW w:w="9640" w:type="dxa"/>
          </w:tcPr>
          <w:p w:rsidR="005E4219" w:rsidRDefault="005E4219"/>
        </w:tc>
      </w:tr>
      <w:tr w:rsidR="005E4219">
        <w:trPr>
          <w:trHeight w:hRule="exact" w:val="304"/>
        </w:trPr>
        <w:tc>
          <w:tcPr>
            <w:tcW w:w="9654" w:type="dxa"/>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b/>
                <w:color w:val="000000"/>
                <w:sz w:val="24"/>
                <w:szCs w:val="24"/>
              </w:rPr>
              <w:t>Корпоративная культура организации</w:t>
            </w:r>
          </w:p>
        </w:tc>
      </w:tr>
      <w:tr w:rsidR="005E4219">
        <w:trPr>
          <w:trHeight w:hRule="exact" w:val="826"/>
        </w:trPr>
        <w:tc>
          <w:tcPr>
            <w:tcW w:w="9654" w:type="dxa"/>
            <w:shd w:val="clear" w:color="000000" w:fill="FFFFFF"/>
            <w:tcMar>
              <w:left w:w="34" w:type="dxa"/>
              <w:right w:w="34" w:type="dxa"/>
            </w:tcMar>
          </w:tcPr>
          <w:p w:rsidR="005E4219" w:rsidRDefault="004C7502">
            <w:pPr>
              <w:spacing w:after="0" w:line="240" w:lineRule="auto"/>
              <w:jc w:val="both"/>
              <w:rPr>
                <w:sz w:val="24"/>
                <w:szCs w:val="24"/>
              </w:rPr>
            </w:pPr>
            <w:r>
              <w:rPr>
                <w:rFonts w:ascii="Times New Roman" w:hAnsi="Times New Roman" w:cs="Times New Roman"/>
                <w:color w:val="000000"/>
                <w:sz w:val="24"/>
                <w:szCs w:val="24"/>
              </w:rPr>
              <w:t>Корпоративная культура: сущность, основные понятия, способы классификации</w:t>
            </w:r>
          </w:p>
          <w:p w:rsidR="005E4219" w:rsidRDefault="004C7502">
            <w:pPr>
              <w:spacing w:after="0" w:line="240" w:lineRule="auto"/>
              <w:jc w:val="both"/>
              <w:rPr>
                <w:sz w:val="24"/>
                <w:szCs w:val="24"/>
              </w:rPr>
            </w:pPr>
            <w:r>
              <w:rPr>
                <w:rFonts w:ascii="Times New Roman" w:hAnsi="Times New Roman" w:cs="Times New Roman"/>
                <w:color w:val="000000"/>
                <w:sz w:val="24"/>
                <w:szCs w:val="24"/>
              </w:rPr>
              <w:t>Формирование корпоративной культуры в организации</w:t>
            </w:r>
          </w:p>
          <w:p w:rsidR="005E4219" w:rsidRDefault="004C7502">
            <w:pPr>
              <w:spacing w:after="0" w:line="240" w:lineRule="auto"/>
              <w:jc w:val="both"/>
              <w:rPr>
                <w:sz w:val="24"/>
                <w:szCs w:val="24"/>
              </w:rPr>
            </w:pPr>
            <w:r>
              <w:rPr>
                <w:rFonts w:ascii="Times New Roman" w:hAnsi="Times New Roman" w:cs="Times New Roman"/>
                <w:color w:val="000000"/>
                <w:sz w:val="24"/>
                <w:szCs w:val="24"/>
              </w:rPr>
              <w:t>Значение корпоративной культуры во взаимоотношениях со стейкхолдерами</w:t>
            </w:r>
          </w:p>
        </w:tc>
      </w:tr>
      <w:tr w:rsidR="005E4219">
        <w:trPr>
          <w:trHeight w:hRule="exact" w:val="14"/>
        </w:trPr>
        <w:tc>
          <w:tcPr>
            <w:tcW w:w="9640" w:type="dxa"/>
          </w:tcPr>
          <w:p w:rsidR="005E4219" w:rsidRDefault="005E4219"/>
        </w:tc>
      </w:tr>
      <w:tr w:rsidR="005E4219">
        <w:trPr>
          <w:trHeight w:hRule="exact" w:val="585"/>
        </w:trPr>
        <w:tc>
          <w:tcPr>
            <w:tcW w:w="9654" w:type="dxa"/>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b/>
                <w:color w:val="000000"/>
                <w:sz w:val="24"/>
                <w:szCs w:val="24"/>
              </w:rPr>
              <w:t>Структура и основные функции служб управления человеческими ресурсами и их эволюция</w:t>
            </w:r>
          </w:p>
        </w:tc>
      </w:tr>
      <w:tr w:rsidR="005E4219">
        <w:trPr>
          <w:trHeight w:hRule="exact" w:val="1366"/>
        </w:trPr>
        <w:tc>
          <w:tcPr>
            <w:tcW w:w="9654" w:type="dxa"/>
            <w:shd w:val="clear" w:color="000000" w:fill="FFFFFF"/>
            <w:tcMar>
              <w:left w:w="34" w:type="dxa"/>
              <w:right w:w="34" w:type="dxa"/>
            </w:tcMar>
          </w:tcPr>
          <w:p w:rsidR="005E4219" w:rsidRDefault="004C7502">
            <w:pPr>
              <w:spacing w:after="0" w:line="240" w:lineRule="auto"/>
              <w:jc w:val="both"/>
              <w:rPr>
                <w:sz w:val="24"/>
                <w:szCs w:val="24"/>
              </w:rPr>
            </w:pPr>
            <w:r>
              <w:rPr>
                <w:rFonts w:ascii="Times New Roman" w:hAnsi="Times New Roman" w:cs="Times New Roman"/>
                <w:color w:val="000000"/>
                <w:sz w:val="24"/>
                <w:szCs w:val="24"/>
              </w:rPr>
              <w:t>Типы структур служб управления человеческими ресурсами в современных условиях</w:t>
            </w:r>
          </w:p>
          <w:p w:rsidR="005E4219" w:rsidRDefault="004C7502">
            <w:pPr>
              <w:spacing w:after="0" w:line="240" w:lineRule="auto"/>
              <w:jc w:val="both"/>
              <w:rPr>
                <w:sz w:val="24"/>
                <w:szCs w:val="24"/>
              </w:rPr>
            </w:pPr>
            <w:r>
              <w:rPr>
                <w:rFonts w:ascii="Times New Roman" w:hAnsi="Times New Roman" w:cs="Times New Roman"/>
                <w:color w:val="000000"/>
                <w:sz w:val="24"/>
                <w:szCs w:val="24"/>
              </w:rPr>
              <w:t>Функции служб управления человеческими ресурсами</w:t>
            </w:r>
          </w:p>
          <w:p w:rsidR="005E4219" w:rsidRDefault="004C7502">
            <w:pPr>
              <w:spacing w:after="0" w:line="240" w:lineRule="auto"/>
              <w:jc w:val="both"/>
              <w:rPr>
                <w:sz w:val="24"/>
                <w:szCs w:val="24"/>
              </w:rPr>
            </w:pPr>
            <w:r>
              <w:rPr>
                <w:rFonts w:ascii="Times New Roman" w:hAnsi="Times New Roman" w:cs="Times New Roman"/>
                <w:color w:val="000000"/>
                <w:sz w:val="24"/>
                <w:szCs w:val="24"/>
              </w:rPr>
              <w:t>Кадровое, информационное, техническое и правовое обеспечение системы управления человеческими ресурсами</w:t>
            </w:r>
          </w:p>
        </w:tc>
      </w:tr>
      <w:tr w:rsidR="005E4219">
        <w:trPr>
          <w:trHeight w:hRule="exact" w:val="14"/>
        </w:trPr>
        <w:tc>
          <w:tcPr>
            <w:tcW w:w="9640" w:type="dxa"/>
          </w:tcPr>
          <w:p w:rsidR="005E4219" w:rsidRDefault="005E4219"/>
        </w:tc>
      </w:tr>
      <w:tr w:rsidR="005E4219">
        <w:trPr>
          <w:trHeight w:hRule="exact" w:val="304"/>
        </w:trPr>
        <w:tc>
          <w:tcPr>
            <w:tcW w:w="9654" w:type="dxa"/>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b/>
                <w:color w:val="000000"/>
                <w:sz w:val="24"/>
                <w:szCs w:val="24"/>
              </w:rPr>
              <w:t>Формирование стратегий и политики в области человеческих ресурсов</w:t>
            </w:r>
          </w:p>
        </w:tc>
      </w:tr>
      <w:tr w:rsidR="005E4219">
        <w:trPr>
          <w:trHeight w:hRule="exact" w:val="826"/>
        </w:trPr>
        <w:tc>
          <w:tcPr>
            <w:tcW w:w="9654" w:type="dxa"/>
            <w:shd w:val="clear" w:color="000000" w:fill="FFFFFF"/>
            <w:tcMar>
              <w:left w:w="34" w:type="dxa"/>
              <w:right w:w="34" w:type="dxa"/>
            </w:tcMar>
          </w:tcPr>
          <w:p w:rsidR="005E4219" w:rsidRDefault="004C7502">
            <w:pPr>
              <w:spacing w:after="0" w:line="240" w:lineRule="auto"/>
              <w:jc w:val="both"/>
              <w:rPr>
                <w:sz w:val="24"/>
                <w:szCs w:val="24"/>
              </w:rPr>
            </w:pPr>
            <w:r>
              <w:rPr>
                <w:rFonts w:ascii="Times New Roman" w:hAnsi="Times New Roman" w:cs="Times New Roman"/>
                <w:color w:val="000000"/>
                <w:sz w:val="24"/>
                <w:szCs w:val="24"/>
              </w:rPr>
              <w:t>Стратегическое управление человеческими ресурсами</w:t>
            </w:r>
          </w:p>
          <w:p w:rsidR="005E4219" w:rsidRDefault="004C7502">
            <w:pPr>
              <w:spacing w:after="0" w:line="240" w:lineRule="auto"/>
              <w:jc w:val="both"/>
              <w:rPr>
                <w:sz w:val="24"/>
                <w:szCs w:val="24"/>
              </w:rPr>
            </w:pPr>
            <w:r>
              <w:rPr>
                <w:rFonts w:ascii="Times New Roman" w:hAnsi="Times New Roman" w:cs="Times New Roman"/>
                <w:color w:val="000000"/>
                <w:sz w:val="24"/>
                <w:szCs w:val="24"/>
              </w:rPr>
              <w:t>Основные направления и типы кадровой политики</w:t>
            </w:r>
          </w:p>
          <w:p w:rsidR="005E4219" w:rsidRDefault="004C7502">
            <w:pPr>
              <w:spacing w:after="0" w:line="240" w:lineRule="auto"/>
              <w:jc w:val="both"/>
              <w:rPr>
                <w:sz w:val="24"/>
                <w:szCs w:val="24"/>
              </w:rPr>
            </w:pPr>
            <w:r>
              <w:rPr>
                <w:rFonts w:ascii="Times New Roman" w:hAnsi="Times New Roman" w:cs="Times New Roman"/>
                <w:color w:val="000000"/>
                <w:sz w:val="24"/>
                <w:szCs w:val="24"/>
              </w:rPr>
              <w:t>Этапы формирования кадровой политики</w:t>
            </w:r>
          </w:p>
        </w:tc>
      </w:tr>
      <w:tr w:rsidR="005E4219">
        <w:trPr>
          <w:trHeight w:hRule="exact" w:val="14"/>
        </w:trPr>
        <w:tc>
          <w:tcPr>
            <w:tcW w:w="9640" w:type="dxa"/>
          </w:tcPr>
          <w:p w:rsidR="005E4219" w:rsidRDefault="005E4219"/>
        </w:tc>
      </w:tr>
      <w:tr w:rsidR="005E4219">
        <w:trPr>
          <w:trHeight w:hRule="exact" w:val="304"/>
        </w:trPr>
        <w:tc>
          <w:tcPr>
            <w:tcW w:w="9654" w:type="dxa"/>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b/>
                <w:color w:val="000000"/>
                <w:sz w:val="24"/>
                <w:szCs w:val="24"/>
              </w:rPr>
              <w:t>Формирование человеческих ресурсов</w:t>
            </w:r>
          </w:p>
        </w:tc>
      </w:tr>
      <w:tr w:rsidR="005E4219">
        <w:trPr>
          <w:trHeight w:hRule="exact" w:val="826"/>
        </w:trPr>
        <w:tc>
          <w:tcPr>
            <w:tcW w:w="9654" w:type="dxa"/>
            <w:shd w:val="clear" w:color="000000" w:fill="FFFFFF"/>
            <w:tcMar>
              <w:left w:w="34" w:type="dxa"/>
              <w:right w:w="34" w:type="dxa"/>
            </w:tcMar>
          </w:tcPr>
          <w:p w:rsidR="005E4219" w:rsidRDefault="004C7502">
            <w:pPr>
              <w:spacing w:after="0" w:line="240" w:lineRule="auto"/>
              <w:jc w:val="both"/>
              <w:rPr>
                <w:sz w:val="24"/>
                <w:szCs w:val="24"/>
              </w:rPr>
            </w:pPr>
            <w:r>
              <w:rPr>
                <w:rFonts w:ascii="Times New Roman" w:hAnsi="Times New Roman" w:cs="Times New Roman"/>
                <w:color w:val="000000"/>
                <w:sz w:val="24"/>
                <w:szCs w:val="24"/>
              </w:rPr>
              <w:t>Планирование потребности в человеческих ресурсах</w:t>
            </w:r>
          </w:p>
          <w:p w:rsidR="005E4219" w:rsidRDefault="004C7502">
            <w:pPr>
              <w:spacing w:after="0" w:line="240" w:lineRule="auto"/>
              <w:jc w:val="both"/>
              <w:rPr>
                <w:sz w:val="24"/>
                <w:szCs w:val="24"/>
              </w:rPr>
            </w:pPr>
            <w:r>
              <w:rPr>
                <w:rFonts w:ascii="Times New Roman" w:hAnsi="Times New Roman" w:cs="Times New Roman"/>
                <w:color w:val="000000"/>
                <w:sz w:val="24"/>
                <w:szCs w:val="24"/>
              </w:rPr>
              <w:t>Набор и отбор персонала. Этапы отбора персонала</w:t>
            </w:r>
          </w:p>
          <w:p w:rsidR="005E4219" w:rsidRDefault="004C7502">
            <w:pPr>
              <w:spacing w:after="0" w:line="240" w:lineRule="auto"/>
              <w:jc w:val="both"/>
              <w:rPr>
                <w:sz w:val="24"/>
                <w:szCs w:val="24"/>
              </w:rPr>
            </w:pPr>
            <w:r>
              <w:rPr>
                <w:rFonts w:ascii="Times New Roman" w:hAnsi="Times New Roman" w:cs="Times New Roman"/>
                <w:color w:val="000000"/>
                <w:sz w:val="24"/>
                <w:szCs w:val="24"/>
              </w:rPr>
              <w:t>Современные виды и формы занятости</w:t>
            </w:r>
          </w:p>
        </w:tc>
      </w:tr>
      <w:tr w:rsidR="005E4219">
        <w:trPr>
          <w:trHeight w:hRule="exact" w:val="14"/>
        </w:trPr>
        <w:tc>
          <w:tcPr>
            <w:tcW w:w="9640" w:type="dxa"/>
          </w:tcPr>
          <w:p w:rsidR="005E4219" w:rsidRDefault="005E4219"/>
        </w:tc>
      </w:tr>
      <w:tr w:rsidR="005E4219">
        <w:trPr>
          <w:trHeight w:hRule="exact" w:val="304"/>
        </w:trPr>
        <w:tc>
          <w:tcPr>
            <w:tcW w:w="9654" w:type="dxa"/>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b/>
                <w:color w:val="000000"/>
                <w:sz w:val="24"/>
                <w:szCs w:val="24"/>
              </w:rPr>
              <w:t>Адаптация персонала</w:t>
            </w:r>
          </w:p>
        </w:tc>
      </w:tr>
      <w:tr w:rsidR="005E4219">
        <w:trPr>
          <w:trHeight w:hRule="exact" w:val="1096"/>
        </w:trPr>
        <w:tc>
          <w:tcPr>
            <w:tcW w:w="9654" w:type="dxa"/>
            <w:shd w:val="clear" w:color="000000" w:fill="FFFFFF"/>
            <w:tcMar>
              <w:left w:w="34" w:type="dxa"/>
              <w:right w:w="34" w:type="dxa"/>
            </w:tcMar>
          </w:tcPr>
          <w:p w:rsidR="005E4219" w:rsidRDefault="004C7502">
            <w:pPr>
              <w:spacing w:after="0" w:line="240" w:lineRule="auto"/>
              <w:jc w:val="both"/>
              <w:rPr>
                <w:sz w:val="24"/>
                <w:szCs w:val="24"/>
              </w:rPr>
            </w:pPr>
            <w:r>
              <w:rPr>
                <w:rFonts w:ascii="Times New Roman" w:hAnsi="Times New Roman" w:cs="Times New Roman"/>
                <w:color w:val="000000"/>
                <w:sz w:val="24"/>
                <w:szCs w:val="24"/>
              </w:rPr>
              <w:t>Направления и виды адаптации</w:t>
            </w:r>
          </w:p>
          <w:p w:rsidR="005E4219" w:rsidRDefault="004C7502">
            <w:pPr>
              <w:spacing w:after="0" w:line="240" w:lineRule="auto"/>
              <w:jc w:val="both"/>
              <w:rPr>
                <w:sz w:val="24"/>
                <w:szCs w:val="24"/>
              </w:rPr>
            </w:pPr>
            <w:r>
              <w:rPr>
                <w:rFonts w:ascii="Times New Roman" w:hAnsi="Times New Roman" w:cs="Times New Roman"/>
                <w:color w:val="000000"/>
                <w:sz w:val="24"/>
                <w:szCs w:val="24"/>
              </w:rPr>
              <w:t>Управление трудовой адаптацией</w:t>
            </w:r>
          </w:p>
          <w:p w:rsidR="005E4219" w:rsidRDefault="004C7502">
            <w:pPr>
              <w:spacing w:after="0" w:line="240" w:lineRule="auto"/>
              <w:jc w:val="both"/>
              <w:rPr>
                <w:sz w:val="24"/>
                <w:szCs w:val="24"/>
              </w:rPr>
            </w:pPr>
            <w:r>
              <w:rPr>
                <w:rFonts w:ascii="Times New Roman" w:hAnsi="Times New Roman" w:cs="Times New Roman"/>
                <w:color w:val="000000"/>
                <w:sz w:val="24"/>
                <w:szCs w:val="24"/>
              </w:rPr>
              <w:t>Оценка эффективности адаптации</w:t>
            </w:r>
          </w:p>
          <w:p w:rsidR="005E4219" w:rsidRDefault="004C7502">
            <w:pPr>
              <w:spacing w:after="0" w:line="240" w:lineRule="auto"/>
              <w:jc w:val="both"/>
              <w:rPr>
                <w:sz w:val="24"/>
                <w:szCs w:val="24"/>
              </w:rPr>
            </w:pPr>
            <w:r>
              <w:rPr>
                <w:rFonts w:ascii="Times New Roman" w:hAnsi="Times New Roman" w:cs="Times New Roman"/>
                <w:color w:val="000000"/>
                <w:sz w:val="24"/>
                <w:szCs w:val="24"/>
              </w:rPr>
              <w:t>Преодоление сопротивления организационным изменениям</w:t>
            </w:r>
          </w:p>
        </w:tc>
      </w:tr>
      <w:tr w:rsidR="005E4219">
        <w:trPr>
          <w:trHeight w:hRule="exact" w:val="14"/>
        </w:trPr>
        <w:tc>
          <w:tcPr>
            <w:tcW w:w="9640" w:type="dxa"/>
          </w:tcPr>
          <w:p w:rsidR="005E4219" w:rsidRDefault="005E4219"/>
        </w:tc>
      </w:tr>
      <w:tr w:rsidR="005E4219">
        <w:trPr>
          <w:trHeight w:hRule="exact" w:val="304"/>
        </w:trPr>
        <w:tc>
          <w:tcPr>
            <w:tcW w:w="9654" w:type="dxa"/>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b/>
                <w:color w:val="000000"/>
                <w:sz w:val="24"/>
                <w:szCs w:val="24"/>
              </w:rPr>
              <w:t>Использование человеческих ресурсов</w:t>
            </w:r>
          </w:p>
        </w:tc>
      </w:tr>
      <w:tr w:rsidR="005E4219">
        <w:trPr>
          <w:trHeight w:hRule="exact" w:val="826"/>
        </w:trPr>
        <w:tc>
          <w:tcPr>
            <w:tcW w:w="9654" w:type="dxa"/>
            <w:shd w:val="clear" w:color="000000" w:fill="FFFFFF"/>
            <w:tcMar>
              <w:left w:w="34" w:type="dxa"/>
              <w:right w:w="34" w:type="dxa"/>
            </w:tcMar>
          </w:tcPr>
          <w:p w:rsidR="005E4219" w:rsidRDefault="004C7502">
            <w:pPr>
              <w:spacing w:after="0" w:line="240" w:lineRule="auto"/>
              <w:jc w:val="both"/>
              <w:rPr>
                <w:sz w:val="24"/>
                <w:szCs w:val="24"/>
              </w:rPr>
            </w:pPr>
            <w:r>
              <w:rPr>
                <w:rFonts w:ascii="Times New Roman" w:hAnsi="Times New Roman" w:cs="Times New Roman"/>
                <w:color w:val="000000"/>
                <w:sz w:val="24"/>
                <w:szCs w:val="24"/>
              </w:rPr>
              <w:t>Основные подходы к формированию системы мотивации трудового поведения</w:t>
            </w:r>
          </w:p>
          <w:p w:rsidR="005E4219" w:rsidRDefault="004C7502">
            <w:pPr>
              <w:spacing w:after="0" w:line="240" w:lineRule="auto"/>
              <w:jc w:val="both"/>
              <w:rPr>
                <w:sz w:val="24"/>
                <w:szCs w:val="24"/>
              </w:rPr>
            </w:pPr>
            <w:r>
              <w:rPr>
                <w:rFonts w:ascii="Times New Roman" w:hAnsi="Times New Roman" w:cs="Times New Roman"/>
                <w:color w:val="000000"/>
                <w:sz w:val="24"/>
                <w:szCs w:val="24"/>
              </w:rPr>
              <w:t>Формы и системы оплаты труда персонала</w:t>
            </w:r>
          </w:p>
          <w:p w:rsidR="005E4219" w:rsidRDefault="004C7502">
            <w:pPr>
              <w:spacing w:after="0" w:line="240" w:lineRule="auto"/>
              <w:jc w:val="both"/>
              <w:rPr>
                <w:sz w:val="24"/>
                <w:szCs w:val="24"/>
              </w:rPr>
            </w:pPr>
            <w:r>
              <w:rPr>
                <w:rFonts w:ascii="Times New Roman" w:hAnsi="Times New Roman" w:cs="Times New Roman"/>
                <w:color w:val="000000"/>
                <w:sz w:val="24"/>
                <w:szCs w:val="24"/>
              </w:rPr>
              <w:t>Оценка персонала</w:t>
            </w:r>
          </w:p>
        </w:tc>
      </w:tr>
      <w:tr w:rsidR="005E4219">
        <w:trPr>
          <w:trHeight w:hRule="exact" w:val="14"/>
        </w:trPr>
        <w:tc>
          <w:tcPr>
            <w:tcW w:w="9640" w:type="dxa"/>
          </w:tcPr>
          <w:p w:rsidR="005E4219" w:rsidRDefault="005E4219"/>
        </w:tc>
      </w:tr>
      <w:tr w:rsidR="005E4219">
        <w:trPr>
          <w:trHeight w:hRule="exact" w:val="304"/>
        </w:trPr>
        <w:tc>
          <w:tcPr>
            <w:tcW w:w="9654" w:type="dxa"/>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b/>
                <w:color w:val="000000"/>
                <w:sz w:val="24"/>
                <w:szCs w:val="24"/>
              </w:rPr>
              <w:t>Развитие человеческих ресурсов</w:t>
            </w:r>
          </w:p>
        </w:tc>
      </w:tr>
      <w:tr w:rsidR="005E4219">
        <w:trPr>
          <w:trHeight w:hRule="exact" w:val="1096"/>
        </w:trPr>
        <w:tc>
          <w:tcPr>
            <w:tcW w:w="9654" w:type="dxa"/>
            <w:shd w:val="clear" w:color="000000" w:fill="FFFFFF"/>
            <w:tcMar>
              <w:left w:w="34" w:type="dxa"/>
              <w:right w:w="34" w:type="dxa"/>
            </w:tcMar>
          </w:tcPr>
          <w:p w:rsidR="005E4219" w:rsidRDefault="004C7502">
            <w:pPr>
              <w:spacing w:after="0" w:line="240" w:lineRule="auto"/>
              <w:jc w:val="both"/>
              <w:rPr>
                <w:sz w:val="24"/>
                <w:szCs w:val="24"/>
              </w:rPr>
            </w:pPr>
            <w:r>
              <w:rPr>
                <w:rFonts w:ascii="Times New Roman" w:hAnsi="Times New Roman" w:cs="Times New Roman"/>
                <w:color w:val="000000"/>
                <w:sz w:val="24"/>
                <w:szCs w:val="24"/>
              </w:rPr>
              <w:t>Направления развития человеческих ресурсов</w:t>
            </w:r>
          </w:p>
          <w:p w:rsidR="005E4219" w:rsidRDefault="004C7502">
            <w:pPr>
              <w:spacing w:after="0" w:line="240" w:lineRule="auto"/>
              <w:jc w:val="both"/>
              <w:rPr>
                <w:sz w:val="24"/>
                <w:szCs w:val="24"/>
              </w:rPr>
            </w:pPr>
            <w:r>
              <w:rPr>
                <w:rFonts w:ascii="Times New Roman" w:hAnsi="Times New Roman" w:cs="Times New Roman"/>
                <w:color w:val="000000"/>
                <w:sz w:val="24"/>
                <w:szCs w:val="24"/>
              </w:rPr>
              <w:t>Обучение персонала. Методы обучения</w:t>
            </w:r>
          </w:p>
          <w:p w:rsidR="005E4219" w:rsidRDefault="004C7502">
            <w:pPr>
              <w:spacing w:after="0" w:line="240" w:lineRule="auto"/>
              <w:jc w:val="both"/>
              <w:rPr>
                <w:sz w:val="24"/>
                <w:szCs w:val="24"/>
              </w:rPr>
            </w:pPr>
            <w:r>
              <w:rPr>
                <w:rFonts w:ascii="Times New Roman" w:hAnsi="Times New Roman" w:cs="Times New Roman"/>
                <w:color w:val="000000"/>
                <w:sz w:val="24"/>
                <w:szCs w:val="24"/>
              </w:rPr>
              <w:t>Управление деловой карьерой</w:t>
            </w:r>
          </w:p>
          <w:p w:rsidR="005E4219" w:rsidRDefault="004C7502">
            <w:pPr>
              <w:spacing w:after="0" w:line="240" w:lineRule="auto"/>
              <w:jc w:val="both"/>
              <w:rPr>
                <w:sz w:val="24"/>
                <w:szCs w:val="24"/>
              </w:rPr>
            </w:pPr>
            <w:r>
              <w:rPr>
                <w:rFonts w:ascii="Times New Roman" w:hAnsi="Times New Roman" w:cs="Times New Roman"/>
                <w:color w:val="000000"/>
                <w:sz w:val="24"/>
                <w:szCs w:val="24"/>
              </w:rPr>
              <w:t>Формирование кадрового резерва</w:t>
            </w:r>
          </w:p>
        </w:tc>
      </w:tr>
      <w:tr w:rsidR="005E4219">
        <w:trPr>
          <w:trHeight w:hRule="exact" w:val="14"/>
        </w:trPr>
        <w:tc>
          <w:tcPr>
            <w:tcW w:w="9640" w:type="dxa"/>
          </w:tcPr>
          <w:p w:rsidR="005E4219" w:rsidRDefault="005E4219"/>
        </w:tc>
      </w:tr>
      <w:tr w:rsidR="005E4219">
        <w:trPr>
          <w:trHeight w:hRule="exact" w:val="304"/>
        </w:trPr>
        <w:tc>
          <w:tcPr>
            <w:tcW w:w="9654" w:type="dxa"/>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b/>
                <w:color w:val="000000"/>
                <w:sz w:val="24"/>
                <w:szCs w:val="24"/>
              </w:rPr>
              <w:t>Инновации и обеспечение поддержки персонала</w:t>
            </w:r>
          </w:p>
        </w:tc>
      </w:tr>
      <w:tr w:rsidR="005E4219">
        <w:trPr>
          <w:trHeight w:hRule="exact" w:val="826"/>
        </w:trPr>
        <w:tc>
          <w:tcPr>
            <w:tcW w:w="9654" w:type="dxa"/>
            <w:shd w:val="clear" w:color="000000" w:fill="FFFFFF"/>
            <w:tcMar>
              <w:left w:w="34" w:type="dxa"/>
              <w:right w:w="34" w:type="dxa"/>
            </w:tcMar>
          </w:tcPr>
          <w:p w:rsidR="005E4219" w:rsidRDefault="004C7502">
            <w:pPr>
              <w:spacing w:after="0" w:line="240" w:lineRule="auto"/>
              <w:jc w:val="both"/>
              <w:rPr>
                <w:sz w:val="24"/>
                <w:szCs w:val="24"/>
              </w:rPr>
            </w:pPr>
            <w:r>
              <w:rPr>
                <w:rFonts w:ascii="Times New Roman" w:hAnsi="Times New Roman" w:cs="Times New Roman"/>
                <w:color w:val="000000"/>
                <w:sz w:val="24"/>
                <w:szCs w:val="24"/>
              </w:rPr>
              <w:t>Управление инновациями в кадровых системах</w:t>
            </w:r>
          </w:p>
          <w:p w:rsidR="005E4219" w:rsidRDefault="004C7502">
            <w:pPr>
              <w:spacing w:after="0" w:line="240" w:lineRule="auto"/>
              <w:jc w:val="both"/>
              <w:rPr>
                <w:sz w:val="24"/>
                <w:szCs w:val="24"/>
              </w:rPr>
            </w:pPr>
            <w:r>
              <w:rPr>
                <w:rFonts w:ascii="Times New Roman" w:hAnsi="Times New Roman" w:cs="Times New Roman"/>
                <w:color w:val="000000"/>
                <w:sz w:val="24"/>
                <w:szCs w:val="24"/>
              </w:rPr>
              <w:t>Обеспечение безопасности человеческих ресурсов</w:t>
            </w:r>
          </w:p>
          <w:p w:rsidR="005E4219" w:rsidRDefault="004C7502">
            <w:pPr>
              <w:spacing w:after="0" w:line="240" w:lineRule="auto"/>
              <w:jc w:val="both"/>
              <w:rPr>
                <w:sz w:val="24"/>
                <w:szCs w:val="24"/>
              </w:rPr>
            </w:pPr>
            <w:r>
              <w:rPr>
                <w:rFonts w:ascii="Times New Roman" w:hAnsi="Times New Roman" w:cs="Times New Roman"/>
                <w:color w:val="000000"/>
                <w:sz w:val="24"/>
                <w:szCs w:val="24"/>
              </w:rPr>
              <w:t>Социальная защита персонала</w:t>
            </w:r>
          </w:p>
        </w:tc>
      </w:tr>
    </w:tbl>
    <w:p w:rsidR="005E4219" w:rsidRDefault="004C75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4219">
        <w:trPr>
          <w:trHeight w:hRule="exact" w:val="304"/>
        </w:trPr>
        <w:tc>
          <w:tcPr>
            <w:tcW w:w="9654" w:type="dxa"/>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b/>
                <w:color w:val="000000"/>
                <w:sz w:val="24"/>
                <w:szCs w:val="24"/>
              </w:rPr>
              <w:lastRenderedPageBreak/>
              <w:t>Управление поведением персонала</w:t>
            </w:r>
          </w:p>
        </w:tc>
      </w:tr>
      <w:tr w:rsidR="005E4219">
        <w:trPr>
          <w:trHeight w:hRule="exact" w:val="555"/>
        </w:trPr>
        <w:tc>
          <w:tcPr>
            <w:tcW w:w="9654" w:type="dxa"/>
            <w:shd w:val="clear" w:color="000000" w:fill="FFFFFF"/>
            <w:tcMar>
              <w:left w:w="34" w:type="dxa"/>
              <w:right w:w="34" w:type="dxa"/>
            </w:tcMar>
          </w:tcPr>
          <w:p w:rsidR="005E4219" w:rsidRDefault="004C7502">
            <w:pPr>
              <w:spacing w:after="0" w:line="240" w:lineRule="auto"/>
              <w:jc w:val="both"/>
              <w:rPr>
                <w:sz w:val="24"/>
                <w:szCs w:val="24"/>
              </w:rPr>
            </w:pPr>
            <w:r>
              <w:rPr>
                <w:rFonts w:ascii="Times New Roman" w:hAnsi="Times New Roman" w:cs="Times New Roman"/>
                <w:color w:val="000000"/>
                <w:sz w:val="24"/>
                <w:szCs w:val="24"/>
              </w:rPr>
              <w:t>Стресс-менеджмент в организации</w:t>
            </w:r>
          </w:p>
          <w:p w:rsidR="005E4219" w:rsidRDefault="004C7502">
            <w:pPr>
              <w:spacing w:after="0" w:line="240" w:lineRule="auto"/>
              <w:jc w:val="both"/>
              <w:rPr>
                <w:sz w:val="24"/>
                <w:szCs w:val="24"/>
              </w:rPr>
            </w:pPr>
            <w:r>
              <w:rPr>
                <w:rFonts w:ascii="Times New Roman" w:hAnsi="Times New Roman" w:cs="Times New Roman"/>
                <w:color w:val="000000"/>
                <w:sz w:val="24"/>
                <w:szCs w:val="24"/>
              </w:rPr>
              <w:t>Управление конфликтами</w:t>
            </w:r>
          </w:p>
        </w:tc>
      </w:tr>
      <w:tr w:rsidR="005E4219">
        <w:trPr>
          <w:trHeight w:hRule="exact" w:val="14"/>
        </w:trPr>
        <w:tc>
          <w:tcPr>
            <w:tcW w:w="9640" w:type="dxa"/>
          </w:tcPr>
          <w:p w:rsidR="005E4219" w:rsidRDefault="005E4219"/>
        </w:tc>
      </w:tr>
      <w:tr w:rsidR="005E4219">
        <w:trPr>
          <w:trHeight w:hRule="exact" w:val="304"/>
        </w:trPr>
        <w:tc>
          <w:tcPr>
            <w:tcW w:w="9654" w:type="dxa"/>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b/>
                <w:color w:val="000000"/>
                <w:sz w:val="24"/>
                <w:szCs w:val="24"/>
              </w:rPr>
              <w:t>Оценка эффективности управления человеческими ресурсами</w:t>
            </w:r>
          </w:p>
        </w:tc>
      </w:tr>
      <w:tr w:rsidR="005E4219">
        <w:trPr>
          <w:trHeight w:hRule="exact" w:val="826"/>
        </w:trPr>
        <w:tc>
          <w:tcPr>
            <w:tcW w:w="9654" w:type="dxa"/>
            <w:shd w:val="clear" w:color="000000" w:fill="FFFFFF"/>
            <w:tcMar>
              <w:left w:w="34" w:type="dxa"/>
              <w:right w:w="34" w:type="dxa"/>
            </w:tcMar>
          </w:tcPr>
          <w:p w:rsidR="005E4219" w:rsidRDefault="004C7502">
            <w:pPr>
              <w:spacing w:after="0" w:line="240" w:lineRule="auto"/>
              <w:jc w:val="both"/>
              <w:rPr>
                <w:sz w:val="24"/>
                <w:szCs w:val="24"/>
              </w:rPr>
            </w:pPr>
            <w:r>
              <w:rPr>
                <w:rFonts w:ascii="Times New Roman" w:hAnsi="Times New Roman" w:cs="Times New Roman"/>
                <w:color w:val="000000"/>
                <w:sz w:val="24"/>
                <w:szCs w:val="24"/>
              </w:rPr>
              <w:t>Основные показатели эффективности деятельности служб управления человеческими ресурсами</w:t>
            </w:r>
          </w:p>
          <w:p w:rsidR="005E4219" w:rsidRDefault="004C7502">
            <w:pPr>
              <w:spacing w:after="0" w:line="240" w:lineRule="auto"/>
              <w:jc w:val="both"/>
              <w:rPr>
                <w:sz w:val="24"/>
                <w:szCs w:val="24"/>
              </w:rPr>
            </w:pPr>
            <w:r>
              <w:rPr>
                <w:rFonts w:ascii="Times New Roman" w:hAnsi="Times New Roman" w:cs="Times New Roman"/>
                <w:color w:val="000000"/>
                <w:sz w:val="24"/>
                <w:szCs w:val="24"/>
              </w:rPr>
              <w:t>Экономическая и социальная эффективность управления человеческими ресурсами</w:t>
            </w:r>
          </w:p>
        </w:tc>
      </w:tr>
      <w:tr w:rsidR="005E4219">
        <w:trPr>
          <w:trHeight w:hRule="exact" w:val="277"/>
        </w:trPr>
        <w:tc>
          <w:tcPr>
            <w:tcW w:w="9654" w:type="dxa"/>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E4219">
        <w:trPr>
          <w:trHeight w:hRule="exact" w:val="147"/>
        </w:trPr>
        <w:tc>
          <w:tcPr>
            <w:tcW w:w="9640" w:type="dxa"/>
          </w:tcPr>
          <w:p w:rsidR="005E4219" w:rsidRDefault="005E4219"/>
        </w:tc>
      </w:tr>
      <w:tr w:rsidR="005E4219">
        <w:trPr>
          <w:trHeight w:hRule="exact" w:val="314"/>
        </w:trPr>
        <w:tc>
          <w:tcPr>
            <w:tcW w:w="9654" w:type="dxa"/>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b/>
                <w:color w:val="000000"/>
                <w:sz w:val="24"/>
                <w:szCs w:val="24"/>
              </w:rPr>
              <w:t>Развитие представлений о человеческом факторе в управленческих науках</w:t>
            </w:r>
          </w:p>
        </w:tc>
      </w:tr>
      <w:tr w:rsidR="005E4219">
        <w:trPr>
          <w:trHeight w:hRule="exact" w:val="21"/>
        </w:trPr>
        <w:tc>
          <w:tcPr>
            <w:tcW w:w="9640" w:type="dxa"/>
          </w:tcPr>
          <w:p w:rsidR="005E4219" w:rsidRDefault="005E4219"/>
        </w:tc>
      </w:tr>
      <w:tr w:rsidR="005E4219">
        <w:trPr>
          <w:trHeight w:hRule="exact" w:val="1125"/>
        </w:trPr>
        <w:tc>
          <w:tcPr>
            <w:tcW w:w="9654" w:type="dxa"/>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Человеческие ресурсы как объект управления</w:t>
            </w:r>
          </w:p>
          <w:p w:rsidR="005E4219" w:rsidRDefault="004C7502">
            <w:pPr>
              <w:spacing w:after="0" w:line="240" w:lineRule="auto"/>
              <w:rPr>
                <w:sz w:val="24"/>
                <w:szCs w:val="24"/>
              </w:rPr>
            </w:pPr>
            <w:r>
              <w:rPr>
                <w:rFonts w:ascii="Times New Roman" w:hAnsi="Times New Roman" w:cs="Times New Roman"/>
                <w:color w:val="000000"/>
                <w:sz w:val="24"/>
                <w:szCs w:val="24"/>
              </w:rPr>
              <w:t>Философия управления человеческими ресурсами</w:t>
            </w:r>
          </w:p>
          <w:p w:rsidR="005E4219" w:rsidRDefault="004C7502">
            <w:pPr>
              <w:spacing w:after="0" w:line="240" w:lineRule="auto"/>
              <w:rPr>
                <w:sz w:val="24"/>
                <w:szCs w:val="24"/>
              </w:rPr>
            </w:pPr>
            <w:r>
              <w:rPr>
                <w:rFonts w:ascii="Times New Roman" w:hAnsi="Times New Roman" w:cs="Times New Roman"/>
                <w:color w:val="000000"/>
                <w:sz w:val="24"/>
                <w:szCs w:val="24"/>
              </w:rPr>
              <w:t>Эволюция представлений о роли человеческого фактора в управлении</w:t>
            </w:r>
          </w:p>
          <w:p w:rsidR="005E4219" w:rsidRDefault="004C7502">
            <w:pPr>
              <w:spacing w:after="0" w:line="240" w:lineRule="auto"/>
              <w:rPr>
                <w:sz w:val="24"/>
                <w:szCs w:val="24"/>
              </w:rPr>
            </w:pPr>
            <w:r>
              <w:rPr>
                <w:rFonts w:ascii="Times New Roman" w:hAnsi="Times New Roman" w:cs="Times New Roman"/>
                <w:color w:val="000000"/>
                <w:sz w:val="24"/>
                <w:szCs w:val="24"/>
              </w:rPr>
              <w:t>Развитие концепций кадрового менеджмента</w:t>
            </w:r>
          </w:p>
        </w:tc>
      </w:tr>
      <w:tr w:rsidR="005E4219">
        <w:trPr>
          <w:trHeight w:hRule="exact" w:val="8"/>
        </w:trPr>
        <w:tc>
          <w:tcPr>
            <w:tcW w:w="9640" w:type="dxa"/>
          </w:tcPr>
          <w:p w:rsidR="005E4219" w:rsidRDefault="005E4219"/>
        </w:tc>
      </w:tr>
      <w:tr w:rsidR="005E4219">
        <w:trPr>
          <w:trHeight w:hRule="exact" w:val="314"/>
        </w:trPr>
        <w:tc>
          <w:tcPr>
            <w:tcW w:w="9654" w:type="dxa"/>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b/>
                <w:color w:val="000000"/>
                <w:sz w:val="24"/>
                <w:szCs w:val="24"/>
              </w:rPr>
              <w:t>Корпоративная культура организации</w:t>
            </w:r>
          </w:p>
        </w:tc>
      </w:tr>
      <w:tr w:rsidR="005E4219">
        <w:trPr>
          <w:trHeight w:hRule="exact" w:val="21"/>
        </w:trPr>
        <w:tc>
          <w:tcPr>
            <w:tcW w:w="9640" w:type="dxa"/>
          </w:tcPr>
          <w:p w:rsidR="005E4219" w:rsidRDefault="005E4219"/>
        </w:tc>
      </w:tr>
      <w:tr w:rsidR="005E4219">
        <w:trPr>
          <w:trHeight w:hRule="exact" w:val="855"/>
        </w:trPr>
        <w:tc>
          <w:tcPr>
            <w:tcW w:w="9654" w:type="dxa"/>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Корпоративная культура: сущность, основные понятия, способы классификации</w:t>
            </w:r>
          </w:p>
          <w:p w:rsidR="005E4219" w:rsidRDefault="004C7502">
            <w:pPr>
              <w:spacing w:after="0" w:line="240" w:lineRule="auto"/>
              <w:rPr>
                <w:sz w:val="24"/>
                <w:szCs w:val="24"/>
              </w:rPr>
            </w:pPr>
            <w:r>
              <w:rPr>
                <w:rFonts w:ascii="Times New Roman" w:hAnsi="Times New Roman" w:cs="Times New Roman"/>
                <w:color w:val="000000"/>
                <w:sz w:val="24"/>
                <w:szCs w:val="24"/>
              </w:rPr>
              <w:t>Формирование корпоративной культуры в организации</w:t>
            </w:r>
          </w:p>
          <w:p w:rsidR="005E4219" w:rsidRDefault="004C7502">
            <w:pPr>
              <w:spacing w:after="0" w:line="240" w:lineRule="auto"/>
              <w:rPr>
                <w:sz w:val="24"/>
                <w:szCs w:val="24"/>
              </w:rPr>
            </w:pPr>
            <w:r>
              <w:rPr>
                <w:rFonts w:ascii="Times New Roman" w:hAnsi="Times New Roman" w:cs="Times New Roman"/>
                <w:color w:val="000000"/>
                <w:sz w:val="24"/>
                <w:szCs w:val="24"/>
              </w:rPr>
              <w:t>Значение корпоративной культуры во взаимоотношениях со стейкхолдерами</w:t>
            </w:r>
          </w:p>
        </w:tc>
      </w:tr>
      <w:tr w:rsidR="005E4219">
        <w:trPr>
          <w:trHeight w:hRule="exact" w:val="8"/>
        </w:trPr>
        <w:tc>
          <w:tcPr>
            <w:tcW w:w="9640" w:type="dxa"/>
          </w:tcPr>
          <w:p w:rsidR="005E4219" w:rsidRDefault="005E4219"/>
        </w:tc>
      </w:tr>
      <w:tr w:rsidR="005E4219">
        <w:trPr>
          <w:trHeight w:hRule="exact" w:val="585"/>
        </w:trPr>
        <w:tc>
          <w:tcPr>
            <w:tcW w:w="9654" w:type="dxa"/>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b/>
                <w:color w:val="000000"/>
                <w:sz w:val="24"/>
                <w:szCs w:val="24"/>
              </w:rPr>
              <w:t>Структура и основные функции служб управления человеческими ресурсами и их эволюция</w:t>
            </w:r>
          </w:p>
        </w:tc>
      </w:tr>
      <w:tr w:rsidR="005E4219">
        <w:trPr>
          <w:trHeight w:hRule="exact" w:val="21"/>
        </w:trPr>
        <w:tc>
          <w:tcPr>
            <w:tcW w:w="9640" w:type="dxa"/>
          </w:tcPr>
          <w:p w:rsidR="005E4219" w:rsidRDefault="005E4219"/>
        </w:tc>
      </w:tr>
      <w:tr w:rsidR="005E4219">
        <w:trPr>
          <w:trHeight w:hRule="exact" w:val="1125"/>
        </w:trPr>
        <w:tc>
          <w:tcPr>
            <w:tcW w:w="9654" w:type="dxa"/>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Типы структур служб управления человеческими ресурсами в современных условиях</w:t>
            </w:r>
          </w:p>
          <w:p w:rsidR="005E4219" w:rsidRDefault="004C7502">
            <w:pPr>
              <w:spacing w:after="0" w:line="240" w:lineRule="auto"/>
              <w:rPr>
                <w:sz w:val="24"/>
                <w:szCs w:val="24"/>
              </w:rPr>
            </w:pPr>
            <w:r>
              <w:rPr>
                <w:rFonts w:ascii="Times New Roman" w:hAnsi="Times New Roman" w:cs="Times New Roman"/>
                <w:color w:val="000000"/>
                <w:sz w:val="24"/>
                <w:szCs w:val="24"/>
              </w:rPr>
              <w:t>Функции служб управления человеческими ресурсами</w:t>
            </w:r>
          </w:p>
          <w:p w:rsidR="005E4219" w:rsidRDefault="004C7502">
            <w:pPr>
              <w:spacing w:after="0" w:line="240" w:lineRule="auto"/>
              <w:rPr>
                <w:sz w:val="24"/>
                <w:szCs w:val="24"/>
              </w:rPr>
            </w:pPr>
            <w:r>
              <w:rPr>
                <w:rFonts w:ascii="Times New Roman" w:hAnsi="Times New Roman" w:cs="Times New Roman"/>
                <w:color w:val="000000"/>
                <w:sz w:val="24"/>
                <w:szCs w:val="24"/>
              </w:rPr>
              <w:t>Кадровое, информационное, техническое и правовое обеспечение системы управления человеческими ресурсами</w:t>
            </w:r>
          </w:p>
        </w:tc>
      </w:tr>
      <w:tr w:rsidR="005E4219">
        <w:trPr>
          <w:trHeight w:hRule="exact" w:val="8"/>
        </w:trPr>
        <w:tc>
          <w:tcPr>
            <w:tcW w:w="9640" w:type="dxa"/>
          </w:tcPr>
          <w:p w:rsidR="005E4219" w:rsidRDefault="005E4219"/>
        </w:tc>
      </w:tr>
      <w:tr w:rsidR="005E4219">
        <w:trPr>
          <w:trHeight w:hRule="exact" w:val="314"/>
        </w:trPr>
        <w:tc>
          <w:tcPr>
            <w:tcW w:w="9654" w:type="dxa"/>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b/>
                <w:color w:val="000000"/>
                <w:sz w:val="24"/>
                <w:szCs w:val="24"/>
              </w:rPr>
              <w:t>Формирование стратегий и политики в области человеческих ресурсов</w:t>
            </w:r>
          </w:p>
        </w:tc>
      </w:tr>
      <w:tr w:rsidR="005E4219">
        <w:trPr>
          <w:trHeight w:hRule="exact" w:val="21"/>
        </w:trPr>
        <w:tc>
          <w:tcPr>
            <w:tcW w:w="9640" w:type="dxa"/>
          </w:tcPr>
          <w:p w:rsidR="005E4219" w:rsidRDefault="005E4219"/>
        </w:tc>
      </w:tr>
      <w:tr w:rsidR="005E4219">
        <w:trPr>
          <w:trHeight w:hRule="exact" w:val="855"/>
        </w:trPr>
        <w:tc>
          <w:tcPr>
            <w:tcW w:w="9654" w:type="dxa"/>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Стратегическое управление человеческими ресурсами</w:t>
            </w:r>
          </w:p>
          <w:p w:rsidR="005E4219" w:rsidRDefault="004C7502">
            <w:pPr>
              <w:spacing w:after="0" w:line="240" w:lineRule="auto"/>
              <w:rPr>
                <w:sz w:val="24"/>
                <w:szCs w:val="24"/>
              </w:rPr>
            </w:pPr>
            <w:r>
              <w:rPr>
                <w:rFonts w:ascii="Times New Roman" w:hAnsi="Times New Roman" w:cs="Times New Roman"/>
                <w:color w:val="000000"/>
                <w:sz w:val="24"/>
                <w:szCs w:val="24"/>
              </w:rPr>
              <w:t>Основные направления и типы кадровой политики</w:t>
            </w:r>
          </w:p>
          <w:p w:rsidR="005E4219" w:rsidRDefault="004C7502">
            <w:pPr>
              <w:spacing w:after="0" w:line="240" w:lineRule="auto"/>
              <w:rPr>
                <w:sz w:val="24"/>
                <w:szCs w:val="24"/>
              </w:rPr>
            </w:pPr>
            <w:r>
              <w:rPr>
                <w:rFonts w:ascii="Times New Roman" w:hAnsi="Times New Roman" w:cs="Times New Roman"/>
                <w:color w:val="000000"/>
                <w:sz w:val="24"/>
                <w:szCs w:val="24"/>
              </w:rPr>
              <w:t>Этапы формирования кадровой политики</w:t>
            </w:r>
          </w:p>
        </w:tc>
      </w:tr>
      <w:tr w:rsidR="005E4219">
        <w:trPr>
          <w:trHeight w:hRule="exact" w:val="8"/>
        </w:trPr>
        <w:tc>
          <w:tcPr>
            <w:tcW w:w="9640" w:type="dxa"/>
          </w:tcPr>
          <w:p w:rsidR="005E4219" w:rsidRDefault="005E4219"/>
        </w:tc>
      </w:tr>
      <w:tr w:rsidR="005E4219">
        <w:trPr>
          <w:trHeight w:hRule="exact" w:val="314"/>
        </w:trPr>
        <w:tc>
          <w:tcPr>
            <w:tcW w:w="9654" w:type="dxa"/>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b/>
                <w:color w:val="000000"/>
                <w:sz w:val="24"/>
                <w:szCs w:val="24"/>
              </w:rPr>
              <w:t>Формирование человеческих ресурсов</w:t>
            </w:r>
          </w:p>
        </w:tc>
      </w:tr>
      <w:tr w:rsidR="005E4219">
        <w:trPr>
          <w:trHeight w:hRule="exact" w:val="21"/>
        </w:trPr>
        <w:tc>
          <w:tcPr>
            <w:tcW w:w="9640" w:type="dxa"/>
          </w:tcPr>
          <w:p w:rsidR="005E4219" w:rsidRDefault="005E4219"/>
        </w:tc>
      </w:tr>
      <w:tr w:rsidR="005E4219">
        <w:trPr>
          <w:trHeight w:hRule="exact" w:val="855"/>
        </w:trPr>
        <w:tc>
          <w:tcPr>
            <w:tcW w:w="9654" w:type="dxa"/>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Планирование потребности в человеческих ресурсах</w:t>
            </w:r>
          </w:p>
          <w:p w:rsidR="005E4219" w:rsidRDefault="004C7502">
            <w:pPr>
              <w:spacing w:after="0" w:line="240" w:lineRule="auto"/>
              <w:rPr>
                <w:sz w:val="24"/>
                <w:szCs w:val="24"/>
              </w:rPr>
            </w:pPr>
            <w:r>
              <w:rPr>
                <w:rFonts w:ascii="Times New Roman" w:hAnsi="Times New Roman" w:cs="Times New Roman"/>
                <w:color w:val="000000"/>
                <w:sz w:val="24"/>
                <w:szCs w:val="24"/>
              </w:rPr>
              <w:t>Набор и отбор персонала. Этапы отбора персонала</w:t>
            </w:r>
          </w:p>
          <w:p w:rsidR="005E4219" w:rsidRDefault="004C7502">
            <w:pPr>
              <w:spacing w:after="0" w:line="240" w:lineRule="auto"/>
              <w:rPr>
                <w:sz w:val="24"/>
                <w:szCs w:val="24"/>
              </w:rPr>
            </w:pPr>
            <w:r>
              <w:rPr>
                <w:rFonts w:ascii="Times New Roman" w:hAnsi="Times New Roman" w:cs="Times New Roman"/>
                <w:color w:val="000000"/>
                <w:sz w:val="24"/>
                <w:szCs w:val="24"/>
              </w:rPr>
              <w:t>Современные виды и формы занятости</w:t>
            </w:r>
          </w:p>
        </w:tc>
      </w:tr>
      <w:tr w:rsidR="005E4219">
        <w:trPr>
          <w:trHeight w:hRule="exact" w:val="8"/>
        </w:trPr>
        <w:tc>
          <w:tcPr>
            <w:tcW w:w="9640" w:type="dxa"/>
          </w:tcPr>
          <w:p w:rsidR="005E4219" w:rsidRDefault="005E4219"/>
        </w:tc>
      </w:tr>
      <w:tr w:rsidR="005E4219">
        <w:trPr>
          <w:trHeight w:hRule="exact" w:val="314"/>
        </w:trPr>
        <w:tc>
          <w:tcPr>
            <w:tcW w:w="9654" w:type="dxa"/>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b/>
                <w:color w:val="000000"/>
                <w:sz w:val="24"/>
                <w:szCs w:val="24"/>
              </w:rPr>
              <w:t>Адаптация персонала</w:t>
            </w:r>
          </w:p>
        </w:tc>
      </w:tr>
      <w:tr w:rsidR="005E4219">
        <w:trPr>
          <w:trHeight w:hRule="exact" w:val="21"/>
        </w:trPr>
        <w:tc>
          <w:tcPr>
            <w:tcW w:w="9640" w:type="dxa"/>
          </w:tcPr>
          <w:p w:rsidR="005E4219" w:rsidRDefault="005E4219"/>
        </w:tc>
      </w:tr>
      <w:tr w:rsidR="005E4219">
        <w:trPr>
          <w:trHeight w:hRule="exact" w:val="1125"/>
        </w:trPr>
        <w:tc>
          <w:tcPr>
            <w:tcW w:w="9654" w:type="dxa"/>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Направления и виды адаптации</w:t>
            </w:r>
          </w:p>
          <w:p w:rsidR="005E4219" w:rsidRDefault="004C7502">
            <w:pPr>
              <w:spacing w:after="0" w:line="240" w:lineRule="auto"/>
              <w:rPr>
                <w:sz w:val="24"/>
                <w:szCs w:val="24"/>
              </w:rPr>
            </w:pPr>
            <w:r>
              <w:rPr>
                <w:rFonts w:ascii="Times New Roman" w:hAnsi="Times New Roman" w:cs="Times New Roman"/>
                <w:color w:val="000000"/>
                <w:sz w:val="24"/>
                <w:szCs w:val="24"/>
              </w:rPr>
              <w:t>Управление трудовой адаптацией</w:t>
            </w:r>
          </w:p>
          <w:p w:rsidR="005E4219" w:rsidRDefault="004C7502">
            <w:pPr>
              <w:spacing w:after="0" w:line="240" w:lineRule="auto"/>
              <w:rPr>
                <w:sz w:val="24"/>
                <w:szCs w:val="24"/>
              </w:rPr>
            </w:pPr>
            <w:r>
              <w:rPr>
                <w:rFonts w:ascii="Times New Roman" w:hAnsi="Times New Roman" w:cs="Times New Roman"/>
                <w:color w:val="000000"/>
                <w:sz w:val="24"/>
                <w:szCs w:val="24"/>
              </w:rPr>
              <w:t>Оценка эффективности адаптации</w:t>
            </w:r>
          </w:p>
          <w:p w:rsidR="005E4219" w:rsidRDefault="004C7502">
            <w:pPr>
              <w:spacing w:after="0" w:line="240" w:lineRule="auto"/>
              <w:rPr>
                <w:sz w:val="24"/>
                <w:szCs w:val="24"/>
              </w:rPr>
            </w:pPr>
            <w:r>
              <w:rPr>
                <w:rFonts w:ascii="Times New Roman" w:hAnsi="Times New Roman" w:cs="Times New Roman"/>
                <w:color w:val="000000"/>
                <w:sz w:val="24"/>
                <w:szCs w:val="24"/>
              </w:rPr>
              <w:t>Преодоление сопротивления организационным изменениям</w:t>
            </w:r>
          </w:p>
        </w:tc>
      </w:tr>
      <w:tr w:rsidR="005E4219">
        <w:trPr>
          <w:trHeight w:hRule="exact" w:val="8"/>
        </w:trPr>
        <w:tc>
          <w:tcPr>
            <w:tcW w:w="9640" w:type="dxa"/>
          </w:tcPr>
          <w:p w:rsidR="005E4219" w:rsidRDefault="005E4219"/>
        </w:tc>
      </w:tr>
      <w:tr w:rsidR="005E4219">
        <w:trPr>
          <w:trHeight w:hRule="exact" w:val="314"/>
        </w:trPr>
        <w:tc>
          <w:tcPr>
            <w:tcW w:w="9654" w:type="dxa"/>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b/>
                <w:color w:val="000000"/>
                <w:sz w:val="24"/>
                <w:szCs w:val="24"/>
              </w:rPr>
              <w:t>Использование человеческих ресурсов</w:t>
            </w:r>
          </w:p>
        </w:tc>
      </w:tr>
      <w:tr w:rsidR="005E4219">
        <w:trPr>
          <w:trHeight w:hRule="exact" w:val="21"/>
        </w:trPr>
        <w:tc>
          <w:tcPr>
            <w:tcW w:w="9640" w:type="dxa"/>
          </w:tcPr>
          <w:p w:rsidR="005E4219" w:rsidRDefault="005E4219"/>
        </w:tc>
      </w:tr>
      <w:tr w:rsidR="005E4219">
        <w:trPr>
          <w:trHeight w:hRule="exact" w:val="855"/>
        </w:trPr>
        <w:tc>
          <w:tcPr>
            <w:tcW w:w="9654" w:type="dxa"/>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Основные подходы к формированию системы мотивации трудового поведения</w:t>
            </w:r>
          </w:p>
          <w:p w:rsidR="005E4219" w:rsidRDefault="004C7502">
            <w:pPr>
              <w:spacing w:after="0" w:line="240" w:lineRule="auto"/>
              <w:rPr>
                <w:sz w:val="24"/>
                <w:szCs w:val="24"/>
              </w:rPr>
            </w:pPr>
            <w:r>
              <w:rPr>
                <w:rFonts w:ascii="Times New Roman" w:hAnsi="Times New Roman" w:cs="Times New Roman"/>
                <w:color w:val="000000"/>
                <w:sz w:val="24"/>
                <w:szCs w:val="24"/>
              </w:rPr>
              <w:t>Формы и системы оплаты труда персонала</w:t>
            </w:r>
          </w:p>
          <w:p w:rsidR="005E4219" w:rsidRDefault="004C7502">
            <w:pPr>
              <w:spacing w:after="0" w:line="240" w:lineRule="auto"/>
              <w:rPr>
                <w:sz w:val="24"/>
                <w:szCs w:val="24"/>
              </w:rPr>
            </w:pPr>
            <w:r>
              <w:rPr>
                <w:rFonts w:ascii="Times New Roman" w:hAnsi="Times New Roman" w:cs="Times New Roman"/>
                <w:color w:val="000000"/>
                <w:sz w:val="24"/>
                <w:szCs w:val="24"/>
              </w:rPr>
              <w:t>Оценка персонала</w:t>
            </w:r>
          </w:p>
        </w:tc>
      </w:tr>
      <w:tr w:rsidR="005E4219">
        <w:trPr>
          <w:trHeight w:hRule="exact" w:val="8"/>
        </w:trPr>
        <w:tc>
          <w:tcPr>
            <w:tcW w:w="9640" w:type="dxa"/>
          </w:tcPr>
          <w:p w:rsidR="005E4219" w:rsidRDefault="005E4219"/>
        </w:tc>
      </w:tr>
      <w:tr w:rsidR="005E4219">
        <w:trPr>
          <w:trHeight w:hRule="exact" w:val="314"/>
        </w:trPr>
        <w:tc>
          <w:tcPr>
            <w:tcW w:w="9654" w:type="dxa"/>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b/>
                <w:color w:val="000000"/>
                <w:sz w:val="24"/>
                <w:szCs w:val="24"/>
              </w:rPr>
              <w:t>Развитие человеческих ресурсов</w:t>
            </w:r>
          </w:p>
        </w:tc>
      </w:tr>
      <w:tr w:rsidR="005E4219">
        <w:trPr>
          <w:trHeight w:hRule="exact" w:val="21"/>
        </w:trPr>
        <w:tc>
          <w:tcPr>
            <w:tcW w:w="9640" w:type="dxa"/>
          </w:tcPr>
          <w:p w:rsidR="005E4219" w:rsidRDefault="005E4219"/>
        </w:tc>
      </w:tr>
      <w:tr w:rsidR="005E4219">
        <w:trPr>
          <w:trHeight w:hRule="exact" w:val="1125"/>
        </w:trPr>
        <w:tc>
          <w:tcPr>
            <w:tcW w:w="9654" w:type="dxa"/>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Направления развития человеческих ресурсов</w:t>
            </w:r>
          </w:p>
          <w:p w:rsidR="005E4219" w:rsidRDefault="004C7502">
            <w:pPr>
              <w:spacing w:after="0" w:line="240" w:lineRule="auto"/>
              <w:rPr>
                <w:sz w:val="24"/>
                <w:szCs w:val="24"/>
              </w:rPr>
            </w:pPr>
            <w:r>
              <w:rPr>
                <w:rFonts w:ascii="Times New Roman" w:hAnsi="Times New Roman" w:cs="Times New Roman"/>
                <w:color w:val="000000"/>
                <w:sz w:val="24"/>
                <w:szCs w:val="24"/>
              </w:rPr>
              <w:t>Обучение персонала. Методы обучения</w:t>
            </w:r>
          </w:p>
          <w:p w:rsidR="005E4219" w:rsidRDefault="004C7502">
            <w:pPr>
              <w:spacing w:after="0" w:line="240" w:lineRule="auto"/>
              <w:rPr>
                <w:sz w:val="24"/>
                <w:szCs w:val="24"/>
              </w:rPr>
            </w:pPr>
            <w:r>
              <w:rPr>
                <w:rFonts w:ascii="Times New Roman" w:hAnsi="Times New Roman" w:cs="Times New Roman"/>
                <w:color w:val="000000"/>
                <w:sz w:val="24"/>
                <w:szCs w:val="24"/>
              </w:rPr>
              <w:t>Управление деловой карьерой</w:t>
            </w:r>
          </w:p>
          <w:p w:rsidR="005E4219" w:rsidRDefault="004C7502">
            <w:pPr>
              <w:spacing w:after="0" w:line="240" w:lineRule="auto"/>
              <w:rPr>
                <w:sz w:val="24"/>
                <w:szCs w:val="24"/>
              </w:rPr>
            </w:pPr>
            <w:r>
              <w:rPr>
                <w:rFonts w:ascii="Times New Roman" w:hAnsi="Times New Roman" w:cs="Times New Roman"/>
                <w:color w:val="000000"/>
                <w:sz w:val="24"/>
                <w:szCs w:val="24"/>
              </w:rPr>
              <w:t>Формирование кадрового резерва</w:t>
            </w:r>
          </w:p>
        </w:tc>
      </w:tr>
      <w:tr w:rsidR="005E4219">
        <w:trPr>
          <w:trHeight w:hRule="exact" w:val="8"/>
        </w:trPr>
        <w:tc>
          <w:tcPr>
            <w:tcW w:w="9640" w:type="dxa"/>
          </w:tcPr>
          <w:p w:rsidR="005E4219" w:rsidRDefault="005E4219"/>
        </w:tc>
      </w:tr>
      <w:tr w:rsidR="005E4219">
        <w:trPr>
          <w:trHeight w:hRule="exact" w:val="314"/>
        </w:trPr>
        <w:tc>
          <w:tcPr>
            <w:tcW w:w="9654" w:type="dxa"/>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b/>
                <w:color w:val="000000"/>
                <w:sz w:val="24"/>
                <w:szCs w:val="24"/>
              </w:rPr>
              <w:t>Инновации и обеспечение поддержки персонала</w:t>
            </w:r>
          </w:p>
        </w:tc>
      </w:tr>
      <w:tr w:rsidR="005E4219">
        <w:trPr>
          <w:trHeight w:hRule="exact" w:val="21"/>
        </w:trPr>
        <w:tc>
          <w:tcPr>
            <w:tcW w:w="9640" w:type="dxa"/>
          </w:tcPr>
          <w:p w:rsidR="005E4219" w:rsidRDefault="005E4219"/>
        </w:tc>
      </w:tr>
      <w:tr w:rsidR="005E4219">
        <w:trPr>
          <w:trHeight w:hRule="exact" w:val="855"/>
        </w:trPr>
        <w:tc>
          <w:tcPr>
            <w:tcW w:w="9654" w:type="dxa"/>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Управление инновациями в кадровых системах</w:t>
            </w:r>
          </w:p>
          <w:p w:rsidR="005E4219" w:rsidRDefault="004C7502">
            <w:pPr>
              <w:spacing w:after="0" w:line="240" w:lineRule="auto"/>
              <w:rPr>
                <w:sz w:val="24"/>
                <w:szCs w:val="24"/>
              </w:rPr>
            </w:pPr>
            <w:r>
              <w:rPr>
                <w:rFonts w:ascii="Times New Roman" w:hAnsi="Times New Roman" w:cs="Times New Roman"/>
                <w:color w:val="000000"/>
                <w:sz w:val="24"/>
                <w:szCs w:val="24"/>
              </w:rPr>
              <w:t>Обеспечение безопасности человеческих ресурсов</w:t>
            </w:r>
          </w:p>
          <w:p w:rsidR="005E4219" w:rsidRDefault="004C7502">
            <w:pPr>
              <w:spacing w:after="0" w:line="240" w:lineRule="auto"/>
              <w:rPr>
                <w:sz w:val="24"/>
                <w:szCs w:val="24"/>
              </w:rPr>
            </w:pPr>
            <w:r>
              <w:rPr>
                <w:rFonts w:ascii="Times New Roman" w:hAnsi="Times New Roman" w:cs="Times New Roman"/>
                <w:color w:val="000000"/>
                <w:sz w:val="24"/>
                <w:szCs w:val="24"/>
              </w:rPr>
              <w:t>Социальная защита персонала</w:t>
            </w:r>
          </w:p>
        </w:tc>
      </w:tr>
      <w:tr w:rsidR="005E4219">
        <w:trPr>
          <w:trHeight w:hRule="exact" w:val="8"/>
        </w:trPr>
        <w:tc>
          <w:tcPr>
            <w:tcW w:w="9640" w:type="dxa"/>
          </w:tcPr>
          <w:p w:rsidR="005E4219" w:rsidRDefault="005E4219"/>
        </w:tc>
      </w:tr>
      <w:tr w:rsidR="005E4219">
        <w:trPr>
          <w:trHeight w:hRule="exact" w:val="314"/>
        </w:trPr>
        <w:tc>
          <w:tcPr>
            <w:tcW w:w="9654" w:type="dxa"/>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b/>
                <w:color w:val="000000"/>
                <w:sz w:val="24"/>
                <w:szCs w:val="24"/>
              </w:rPr>
              <w:t>Управление поведением персонала</w:t>
            </w:r>
          </w:p>
        </w:tc>
      </w:tr>
      <w:tr w:rsidR="005E4219">
        <w:trPr>
          <w:trHeight w:hRule="exact" w:val="21"/>
        </w:trPr>
        <w:tc>
          <w:tcPr>
            <w:tcW w:w="9640" w:type="dxa"/>
          </w:tcPr>
          <w:p w:rsidR="005E4219" w:rsidRDefault="005E4219"/>
        </w:tc>
      </w:tr>
      <w:tr w:rsidR="005E4219">
        <w:trPr>
          <w:trHeight w:hRule="exact" w:val="463"/>
        </w:trPr>
        <w:tc>
          <w:tcPr>
            <w:tcW w:w="9654" w:type="dxa"/>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Стресс-менеджмент в организации</w:t>
            </w:r>
          </w:p>
        </w:tc>
      </w:tr>
    </w:tbl>
    <w:p w:rsidR="005E4219" w:rsidRDefault="004C750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E4219">
        <w:trPr>
          <w:trHeight w:hRule="exact" w:val="304"/>
        </w:trPr>
        <w:tc>
          <w:tcPr>
            <w:tcW w:w="9654" w:type="dxa"/>
            <w:gridSpan w:val="2"/>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lastRenderedPageBreak/>
              <w:t>Управление конфликтами</w:t>
            </w:r>
          </w:p>
        </w:tc>
      </w:tr>
      <w:tr w:rsidR="005E4219">
        <w:trPr>
          <w:trHeight w:hRule="exact" w:val="8"/>
        </w:trPr>
        <w:tc>
          <w:tcPr>
            <w:tcW w:w="285" w:type="dxa"/>
          </w:tcPr>
          <w:p w:rsidR="005E4219" w:rsidRDefault="005E4219"/>
        </w:tc>
        <w:tc>
          <w:tcPr>
            <w:tcW w:w="9356" w:type="dxa"/>
          </w:tcPr>
          <w:p w:rsidR="005E4219" w:rsidRDefault="005E4219"/>
        </w:tc>
      </w:tr>
      <w:tr w:rsidR="005E4219">
        <w:trPr>
          <w:trHeight w:hRule="exact" w:val="314"/>
        </w:trPr>
        <w:tc>
          <w:tcPr>
            <w:tcW w:w="9654" w:type="dxa"/>
            <w:gridSpan w:val="2"/>
            <w:shd w:val="clear" w:color="000000" w:fill="FFFFFF"/>
            <w:tcMar>
              <w:left w:w="34" w:type="dxa"/>
              <w:right w:w="34" w:type="dxa"/>
            </w:tcMar>
          </w:tcPr>
          <w:p w:rsidR="005E4219" w:rsidRDefault="004C7502">
            <w:pPr>
              <w:spacing w:after="0" w:line="240" w:lineRule="auto"/>
              <w:jc w:val="center"/>
              <w:rPr>
                <w:sz w:val="24"/>
                <w:szCs w:val="24"/>
              </w:rPr>
            </w:pPr>
            <w:r>
              <w:rPr>
                <w:rFonts w:ascii="Times New Roman" w:hAnsi="Times New Roman" w:cs="Times New Roman"/>
                <w:b/>
                <w:color w:val="000000"/>
                <w:sz w:val="24"/>
                <w:szCs w:val="24"/>
              </w:rPr>
              <w:t>Оценка эффективности управления человеческими ресурсами</w:t>
            </w:r>
          </w:p>
        </w:tc>
      </w:tr>
      <w:tr w:rsidR="005E4219">
        <w:trPr>
          <w:trHeight w:hRule="exact" w:val="21"/>
        </w:trPr>
        <w:tc>
          <w:tcPr>
            <w:tcW w:w="285" w:type="dxa"/>
          </w:tcPr>
          <w:p w:rsidR="005E4219" w:rsidRDefault="005E4219"/>
        </w:tc>
        <w:tc>
          <w:tcPr>
            <w:tcW w:w="9356" w:type="dxa"/>
          </w:tcPr>
          <w:p w:rsidR="005E4219" w:rsidRDefault="005E4219"/>
        </w:tc>
      </w:tr>
      <w:tr w:rsidR="005E4219">
        <w:trPr>
          <w:trHeight w:hRule="exact" w:val="855"/>
        </w:trPr>
        <w:tc>
          <w:tcPr>
            <w:tcW w:w="9654" w:type="dxa"/>
            <w:gridSpan w:val="2"/>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Основные показатели эффективности деятельности служб управления человеческими ресурсами</w:t>
            </w:r>
          </w:p>
          <w:p w:rsidR="005E4219" w:rsidRDefault="004C7502">
            <w:pPr>
              <w:spacing w:after="0" w:line="240" w:lineRule="auto"/>
              <w:rPr>
                <w:sz w:val="24"/>
                <w:szCs w:val="24"/>
              </w:rPr>
            </w:pPr>
            <w:r>
              <w:rPr>
                <w:rFonts w:ascii="Times New Roman" w:hAnsi="Times New Roman" w:cs="Times New Roman"/>
                <w:color w:val="000000"/>
                <w:sz w:val="24"/>
                <w:szCs w:val="24"/>
              </w:rPr>
              <w:t>Экономическая и социальная эффективность управления человеческими ресурсами</w:t>
            </w:r>
          </w:p>
        </w:tc>
      </w:tr>
      <w:tr w:rsidR="005E4219">
        <w:trPr>
          <w:trHeight w:hRule="exact" w:val="855"/>
        </w:trPr>
        <w:tc>
          <w:tcPr>
            <w:tcW w:w="9654" w:type="dxa"/>
            <w:gridSpan w:val="2"/>
            <w:shd w:val="clear" w:color="000000" w:fill="FFFFFF"/>
            <w:tcMar>
              <w:left w:w="34" w:type="dxa"/>
              <w:right w:w="34" w:type="dxa"/>
            </w:tcMar>
          </w:tcPr>
          <w:p w:rsidR="005E4219" w:rsidRDefault="005E4219">
            <w:pPr>
              <w:spacing w:after="0" w:line="240" w:lineRule="auto"/>
              <w:rPr>
                <w:sz w:val="24"/>
                <w:szCs w:val="24"/>
              </w:rPr>
            </w:pPr>
          </w:p>
          <w:p w:rsidR="005E4219" w:rsidRDefault="004C750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E4219">
        <w:trPr>
          <w:trHeight w:hRule="exact" w:val="4912"/>
        </w:trPr>
        <w:tc>
          <w:tcPr>
            <w:tcW w:w="9654" w:type="dxa"/>
            <w:gridSpan w:val="2"/>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«Управление человеческими ресурсами в страховой организации» / Ильченко С.М.. – Омск: Изд-во Омской гуманитарной академии, 2021.</w:t>
            </w:r>
          </w:p>
          <w:p w:rsidR="005E4219" w:rsidRDefault="004C750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E4219" w:rsidRDefault="004C750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E4219" w:rsidRDefault="004C750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E4219">
        <w:trPr>
          <w:trHeight w:hRule="exact" w:val="138"/>
        </w:trPr>
        <w:tc>
          <w:tcPr>
            <w:tcW w:w="285" w:type="dxa"/>
          </w:tcPr>
          <w:p w:rsidR="005E4219" w:rsidRDefault="005E4219"/>
        </w:tc>
        <w:tc>
          <w:tcPr>
            <w:tcW w:w="9356" w:type="dxa"/>
          </w:tcPr>
          <w:p w:rsidR="005E4219" w:rsidRDefault="005E4219"/>
        </w:tc>
      </w:tr>
      <w:tr w:rsidR="005E4219">
        <w:trPr>
          <w:trHeight w:hRule="exact" w:val="855"/>
        </w:trPr>
        <w:tc>
          <w:tcPr>
            <w:tcW w:w="9654" w:type="dxa"/>
            <w:gridSpan w:val="2"/>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E4219" w:rsidRDefault="004C7502">
            <w:pPr>
              <w:spacing w:after="0" w:line="240" w:lineRule="auto"/>
              <w:rPr>
                <w:sz w:val="24"/>
                <w:szCs w:val="24"/>
              </w:rPr>
            </w:pPr>
            <w:r>
              <w:rPr>
                <w:rFonts w:ascii="Times New Roman" w:hAnsi="Times New Roman" w:cs="Times New Roman"/>
                <w:b/>
                <w:color w:val="000000"/>
                <w:sz w:val="24"/>
                <w:szCs w:val="24"/>
              </w:rPr>
              <w:t>Основная:</w:t>
            </w:r>
          </w:p>
        </w:tc>
      </w:tr>
      <w:tr w:rsidR="005E4219">
        <w:trPr>
          <w:trHeight w:hRule="exact" w:val="1096"/>
        </w:trPr>
        <w:tc>
          <w:tcPr>
            <w:tcW w:w="9654" w:type="dxa"/>
            <w:gridSpan w:val="2"/>
            <w:shd w:val="clear" w:color="000000" w:fill="FFFFFF"/>
            <w:tcMar>
              <w:left w:w="34" w:type="dxa"/>
              <w:right w:w="34" w:type="dxa"/>
            </w:tcMar>
          </w:tcPr>
          <w:p w:rsidR="005E4219" w:rsidRDefault="004C750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Лапшова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Земляк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Баудер</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Гадиев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Ганичева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Кондрашов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Савченко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Степанова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Шеломенцева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Яшенкова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978-5-9916-8761-4.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9509D">
                <w:rPr>
                  <w:rStyle w:val="a3"/>
                </w:rPr>
                <w:t>https://urait.ru/bcode/450458</w:t>
              </w:r>
            </w:hyperlink>
            <w:r>
              <w:t xml:space="preserve"> </w:t>
            </w:r>
          </w:p>
        </w:tc>
      </w:tr>
      <w:tr w:rsidR="005E4219">
        <w:trPr>
          <w:trHeight w:hRule="exact" w:val="1366"/>
        </w:trPr>
        <w:tc>
          <w:tcPr>
            <w:tcW w:w="9654" w:type="dxa"/>
            <w:gridSpan w:val="2"/>
            <w:shd w:val="clear" w:color="000000" w:fill="FFFFFF"/>
            <w:tcMar>
              <w:left w:w="34" w:type="dxa"/>
              <w:right w:w="34" w:type="dxa"/>
            </w:tcMar>
          </w:tcPr>
          <w:p w:rsidR="005E4219" w:rsidRDefault="004C750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Гавриленко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Дорохина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Ксенофонтова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Маркеева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Пастухова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Свердликова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Юрасова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Амозова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Бороздина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Денильханов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Зырянов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Зябкина</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Семихова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Зубков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978-5-9916-7303-7.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9509D">
                <w:rPr>
                  <w:rStyle w:val="a3"/>
                </w:rPr>
                <w:t>https://urait.ru/bcode/433211</w:t>
              </w:r>
            </w:hyperlink>
            <w:r>
              <w:t xml:space="preserve"> </w:t>
            </w:r>
          </w:p>
        </w:tc>
      </w:tr>
      <w:tr w:rsidR="005E4219">
        <w:trPr>
          <w:trHeight w:hRule="exact" w:val="1366"/>
        </w:trPr>
        <w:tc>
          <w:tcPr>
            <w:tcW w:w="9654" w:type="dxa"/>
            <w:gridSpan w:val="2"/>
            <w:shd w:val="clear" w:color="000000" w:fill="FFFFFF"/>
            <w:tcMar>
              <w:left w:w="34" w:type="dxa"/>
              <w:right w:w="34" w:type="dxa"/>
            </w:tcMar>
          </w:tcPr>
          <w:p w:rsidR="005E4219" w:rsidRDefault="004C750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Гавриленко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Дорохина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Ксенофонтова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Маркеева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Пастухова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Свердликова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Юрасова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Амозова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Бороздина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Денильханов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Зырянов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Зябкина</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Семихова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Зубков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978-5-9916-7304-4.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9509D">
                <w:rPr>
                  <w:rStyle w:val="a3"/>
                </w:rPr>
                <w:t>https://urait.ru/bcode/434312</w:t>
              </w:r>
            </w:hyperlink>
            <w:r>
              <w:t xml:space="preserve"> </w:t>
            </w:r>
          </w:p>
        </w:tc>
      </w:tr>
      <w:tr w:rsidR="005E4219">
        <w:trPr>
          <w:trHeight w:hRule="exact" w:val="277"/>
        </w:trPr>
        <w:tc>
          <w:tcPr>
            <w:tcW w:w="285" w:type="dxa"/>
          </w:tcPr>
          <w:p w:rsidR="005E4219" w:rsidRDefault="005E4219"/>
        </w:tc>
        <w:tc>
          <w:tcPr>
            <w:tcW w:w="9370" w:type="dxa"/>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i/>
                <w:color w:val="000000"/>
                <w:sz w:val="24"/>
                <w:szCs w:val="24"/>
              </w:rPr>
              <w:t>Дополнительная:</w:t>
            </w:r>
          </w:p>
        </w:tc>
      </w:tr>
      <w:tr w:rsidR="005E4219">
        <w:trPr>
          <w:trHeight w:hRule="exact" w:val="26"/>
        </w:trPr>
        <w:tc>
          <w:tcPr>
            <w:tcW w:w="9654" w:type="dxa"/>
            <w:gridSpan w:val="2"/>
            <w:vMerge w:val="restart"/>
            <w:shd w:val="clear" w:color="000000" w:fill="FFFFFF"/>
            <w:tcMar>
              <w:left w:w="34" w:type="dxa"/>
              <w:right w:w="34" w:type="dxa"/>
            </w:tcMar>
          </w:tcPr>
          <w:p w:rsidR="005E4219" w:rsidRDefault="004C750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Накарякова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9509D">
                <w:rPr>
                  <w:rStyle w:val="a3"/>
                </w:rPr>
                <w:t>http://www.iprbookshop.ru/50626.html</w:t>
              </w:r>
            </w:hyperlink>
            <w:r>
              <w:t xml:space="preserve"> </w:t>
            </w:r>
          </w:p>
        </w:tc>
      </w:tr>
      <w:tr w:rsidR="005E4219">
        <w:trPr>
          <w:trHeight w:hRule="exact" w:val="799"/>
        </w:trPr>
        <w:tc>
          <w:tcPr>
            <w:tcW w:w="9654" w:type="dxa"/>
            <w:gridSpan w:val="2"/>
            <w:vMerge/>
            <w:shd w:val="clear" w:color="000000" w:fill="FFFFFF"/>
            <w:tcMar>
              <w:left w:w="34" w:type="dxa"/>
              <w:right w:w="34" w:type="dxa"/>
            </w:tcMar>
          </w:tcPr>
          <w:p w:rsidR="005E4219" w:rsidRDefault="005E4219"/>
        </w:tc>
      </w:tr>
      <w:tr w:rsidR="005E4219">
        <w:trPr>
          <w:trHeight w:hRule="exact" w:val="826"/>
        </w:trPr>
        <w:tc>
          <w:tcPr>
            <w:tcW w:w="9654" w:type="dxa"/>
            <w:gridSpan w:val="2"/>
            <w:shd w:val="clear" w:color="000000" w:fill="FFFFFF"/>
            <w:tcMar>
              <w:left w:w="34" w:type="dxa"/>
              <w:right w:w="34" w:type="dxa"/>
            </w:tcMar>
          </w:tcPr>
          <w:p w:rsidR="005E4219" w:rsidRDefault="004C750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Гуськова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Краковская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Ерастова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Родин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978-5-534-04759-2.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9509D">
                <w:rPr>
                  <w:rStyle w:val="a3"/>
                </w:rPr>
                <w:t>https://www.biblio-online.ru/bcode/438218</w:t>
              </w:r>
            </w:hyperlink>
            <w:r>
              <w:t xml:space="preserve"> </w:t>
            </w:r>
          </w:p>
        </w:tc>
      </w:tr>
      <w:tr w:rsidR="005E4219">
        <w:trPr>
          <w:trHeight w:hRule="exact" w:val="585"/>
        </w:trPr>
        <w:tc>
          <w:tcPr>
            <w:tcW w:w="9654" w:type="dxa"/>
            <w:gridSpan w:val="2"/>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E4219">
        <w:trPr>
          <w:trHeight w:hRule="exact" w:val="779"/>
        </w:trPr>
        <w:tc>
          <w:tcPr>
            <w:tcW w:w="9654" w:type="dxa"/>
            <w:gridSpan w:val="2"/>
            <w:shd w:val="clear" w:color="000000" w:fill="FFFFFF"/>
            <w:tcMar>
              <w:left w:w="34" w:type="dxa"/>
              <w:right w:w="34" w:type="dxa"/>
            </w:tcMar>
          </w:tcPr>
          <w:p w:rsidR="005E4219" w:rsidRDefault="004C750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D9509D">
                <w:rPr>
                  <w:rStyle w:val="a3"/>
                  <w:rFonts w:ascii="Times New Roman" w:hAnsi="Times New Roman" w:cs="Times New Roman"/>
                  <w:sz w:val="24"/>
                  <w:szCs w:val="24"/>
                </w:rPr>
                <w:t>http://www.iprbookshop.ru</w:t>
              </w:r>
            </w:hyperlink>
          </w:p>
          <w:p w:rsidR="005E4219" w:rsidRDefault="004C750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D9509D">
                <w:rPr>
                  <w:rStyle w:val="a3"/>
                  <w:rFonts w:ascii="Times New Roman" w:hAnsi="Times New Roman" w:cs="Times New Roman"/>
                  <w:sz w:val="24"/>
                  <w:szCs w:val="24"/>
                </w:rPr>
                <w:t>http://biblio-online.ru</w:t>
              </w:r>
            </w:hyperlink>
          </w:p>
        </w:tc>
      </w:tr>
    </w:tbl>
    <w:p w:rsidR="005E4219" w:rsidRDefault="004C75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4219">
        <w:trPr>
          <w:trHeight w:hRule="exact" w:val="9210"/>
        </w:trPr>
        <w:tc>
          <w:tcPr>
            <w:tcW w:w="9654" w:type="dxa"/>
            <w:shd w:val="clear" w:color="000000" w:fill="FFFFFF"/>
            <w:tcMar>
              <w:left w:w="34" w:type="dxa"/>
              <w:right w:w="34" w:type="dxa"/>
            </w:tcMar>
          </w:tcPr>
          <w:p w:rsidR="005E4219" w:rsidRDefault="004C7502">
            <w:pPr>
              <w:spacing w:after="0" w:line="240" w:lineRule="auto"/>
              <w:jc w:val="both"/>
              <w:rPr>
                <w:sz w:val="24"/>
                <w:szCs w:val="24"/>
              </w:rPr>
            </w:pPr>
            <w:r>
              <w:rPr>
                <w:rFonts w:ascii="Times New Roman" w:hAnsi="Times New Roman" w:cs="Times New Roman"/>
                <w:color w:val="000000"/>
                <w:sz w:val="24"/>
                <w:szCs w:val="24"/>
              </w:rPr>
              <w:lastRenderedPageBreak/>
              <w:t xml:space="preserve">3.    Единое окно доступа к образовательным ресурсам. Режим доступа: </w:t>
            </w:r>
            <w:hyperlink r:id="rId11" w:history="1">
              <w:r w:rsidR="00D9509D">
                <w:rPr>
                  <w:rStyle w:val="a3"/>
                  <w:rFonts w:ascii="Times New Roman" w:hAnsi="Times New Roman" w:cs="Times New Roman"/>
                  <w:sz w:val="24"/>
                  <w:szCs w:val="24"/>
                </w:rPr>
                <w:t>http://window.edu.ru/</w:t>
              </w:r>
            </w:hyperlink>
          </w:p>
          <w:p w:rsidR="005E4219" w:rsidRDefault="004C750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D9509D">
                <w:rPr>
                  <w:rStyle w:val="a3"/>
                  <w:rFonts w:ascii="Times New Roman" w:hAnsi="Times New Roman" w:cs="Times New Roman"/>
                  <w:sz w:val="24"/>
                  <w:szCs w:val="24"/>
                </w:rPr>
                <w:t>http://elibrary.ru</w:t>
              </w:r>
            </w:hyperlink>
          </w:p>
          <w:p w:rsidR="005E4219" w:rsidRDefault="004C750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D9509D">
                <w:rPr>
                  <w:rStyle w:val="a3"/>
                  <w:rFonts w:ascii="Times New Roman" w:hAnsi="Times New Roman" w:cs="Times New Roman"/>
                  <w:sz w:val="24"/>
                  <w:szCs w:val="24"/>
                </w:rPr>
                <w:t>http://www.sciencedirect.com</w:t>
              </w:r>
            </w:hyperlink>
          </w:p>
          <w:p w:rsidR="005E4219" w:rsidRDefault="004C750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5E4219" w:rsidRDefault="004C750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D9509D">
                <w:rPr>
                  <w:rStyle w:val="a3"/>
                  <w:rFonts w:ascii="Times New Roman" w:hAnsi="Times New Roman" w:cs="Times New Roman"/>
                  <w:sz w:val="24"/>
                  <w:szCs w:val="24"/>
                </w:rPr>
                <w:t>http://journals.cambridge.org</w:t>
              </w:r>
            </w:hyperlink>
          </w:p>
          <w:p w:rsidR="005E4219" w:rsidRDefault="004C750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D9509D">
                <w:rPr>
                  <w:rStyle w:val="a3"/>
                  <w:rFonts w:ascii="Times New Roman" w:hAnsi="Times New Roman" w:cs="Times New Roman"/>
                  <w:sz w:val="24"/>
                  <w:szCs w:val="24"/>
                </w:rPr>
                <w:t>http://www.oxfordjoumals.org</w:t>
              </w:r>
            </w:hyperlink>
          </w:p>
          <w:p w:rsidR="005E4219" w:rsidRDefault="004C750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D9509D">
                <w:rPr>
                  <w:rStyle w:val="a3"/>
                  <w:rFonts w:ascii="Times New Roman" w:hAnsi="Times New Roman" w:cs="Times New Roman"/>
                  <w:sz w:val="24"/>
                  <w:szCs w:val="24"/>
                </w:rPr>
                <w:t>http://dic.academic.ru/</w:t>
              </w:r>
            </w:hyperlink>
          </w:p>
          <w:p w:rsidR="005E4219" w:rsidRDefault="004C750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D9509D">
                <w:rPr>
                  <w:rStyle w:val="a3"/>
                  <w:rFonts w:ascii="Times New Roman" w:hAnsi="Times New Roman" w:cs="Times New Roman"/>
                  <w:sz w:val="24"/>
                  <w:szCs w:val="24"/>
                </w:rPr>
                <w:t>http://www.benran.ru</w:t>
              </w:r>
            </w:hyperlink>
          </w:p>
          <w:p w:rsidR="005E4219" w:rsidRDefault="004C750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D9509D">
                <w:rPr>
                  <w:rStyle w:val="a3"/>
                  <w:rFonts w:ascii="Times New Roman" w:hAnsi="Times New Roman" w:cs="Times New Roman"/>
                  <w:sz w:val="24"/>
                  <w:szCs w:val="24"/>
                </w:rPr>
                <w:t>http://www.gks.ru</w:t>
              </w:r>
            </w:hyperlink>
          </w:p>
          <w:p w:rsidR="005E4219" w:rsidRDefault="004C750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D9509D">
                <w:rPr>
                  <w:rStyle w:val="a3"/>
                  <w:rFonts w:ascii="Times New Roman" w:hAnsi="Times New Roman" w:cs="Times New Roman"/>
                  <w:sz w:val="24"/>
                  <w:szCs w:val="24"/>
                </w:rPr>
                <w:t>http://diss.rsl.ru</w:t>
              </w:r>
            </w:hyperlink>
          </w:p>
          <w:p w:rsidR="005E4219" w:rsidRDefault="004C750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D9509D">
                <w:rPr>
                  <w:rStyle w:val="a3"/>
                  <w:rFonts w:ascii="Times New Roman" w:hAnsi="Times New Roman" w:cs="Times New Roman"/>
                  <w:sz w:val="24"/>
                  <w:szCs w:val="24"/>
                </w:rPr>
                <w:t>http://ru.spinform.ru</w:t>
              </w:r>
            </w:hyperlink>
          </w:p>
          <w:p w:rsidR="005E4219" w:rsidRDefault="004C750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E4219" w:rsidRDefault="004C750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E4219">
        <w:trPr>
          <w:trHeight w:hRule="exact" w:val="314"/>
        </w:trPr>
        <w:tc>
          <w:tcPr>
            <w:tcW w:w="9654" w:type="dxa"/>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E4219">
        <w:trPr>
          <w:trHeight w:hRule="exact" w:val="5866"/>
        </w:trPr>
        <w:tc>
          <w:tcPr>
            <w:tcW w:w="9654" w:type="dxa"/>
            <w:shd w:val="clear" w:color="000000" w:fill="FFFFFF"/>
            <w:tcMar>
              <w:left w:w="34" w:type="dxa"/>
              <w:right w:w="34" w:type="dxa"/>
            </w:tcMar>
          </w:tcPr>
          <w:p w:rsidR="005E4219" w:rsidRDefault="004C750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E4219" w:rsidRDefault="004C750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E4219" w:rsidRDefault="004C750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E4219" w:rsidRDefault="004C750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E4219" w:rsidRDefault="004C750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tc>
      </w:tr>
    </w:tbl>
    <w:p w:rsidR="005E4219" w:rsidRDefault="004C75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4219">
        <w:trPr>
          <w:trHeight w:hRule="exact" w:val="7948"/>
        </w:trPr>
        <w:tc>
          <w:tcPr>
            <w:tcW w:w="9654" w:type="dxa"/>
            <w:shd w:val="clear" w:color="000000" w:fill="FFFFFF"/>
            <w:tcMar>
              <w:left w:w="34" w:type="dxa"/>
              <w:right w:w="34" w:type="dxa"/>
            </w:tcMar>
          </w:tcPr>
          <w:p w:rsidR="005E4219" w:rsidRDefault="004C7502">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E4219" w:rsidRDefault="004C750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E4219" w:rsidRDefault="004C750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E4219" w:rsidRDefault="004C750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E4219" w:rsidRDefault="004C750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E4219" w:rsidRDefault="004C750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E4219">
        <w:trPr>
          <w:trHeight w:hRule="exact" w:val="855"/>
        </w:trPr>
        <w:tc>
          <w:tcPr>
            <w:tcW w:w="9654" w:type="dxa"/>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E4219">
        <w:trPr>
          <w:trHeight w:hRule="exact" w:val="2989"/>
        </w:trPr>
        <w:tc>
          <w:tcPr>
            <w:tcW w:w="9654" w:type="dxa"/>
            <w:shd w:val="clear" w:color="000000" w:fill="FFFFFF"/>
            <w:tcMar>
              <w:left w:w="34" w:type="dxa"/>
              <w:right w:w="34" w:type="dxa"/>
            </w:tcMar>
          </w:tcPr>
          <w:p w:rsidR="005E4219" w:rsidRDefault="004C750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E4219" w:rsidRDefault="005E4219">
            <w:pPr>
              <w:spacing w:after="0" w:line="240" w:lineRule="auto"/>
              <w:jc w:val="both"/>
              <w:rPr>
                <w:sz w:val="24"/>
                <w:szCs w:val="24"/>
              </w:rPr>
            </w:pPr>
          </w:p>
          <w:p w:rsidR="005E4219" w:rsidRDefault="004C750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E4219" w:rsidRDefault="004C750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E4219" w:rsidRDefault="004C750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E4219" w:rsidRDefault="004C750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E4219" w:rsidRDefault="004C750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E4219" w:rsidRDefault="004C750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E4219" w:rsidRDefault="005E4219">
            <w:pPr>
              <w:spacing w:after="0" w:line="240" w:lineRule="auto"/>
              <w:jc w:val="both"/>
              <w:rPr>
                <w:sz w:val="24"/>
                <w:szCs w:val="24"/>
              </w:rPr>
            </w:pPr>
          </w:p>
          <w:p w:rsidR="005E4219" w:rsidRDefault="004C750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E4219">
        <w:trPr>
          <w:trHeight w:hRule="exact" w:val="304"/>
        </w:trPr>
        <w:tc>
          <w:tcPr>
            <w:tcW w:w="9654" w:type="dxa"/>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5E4219">
        <w:trPr>
          <w:trHeight w:hRule="exact" w:val="304"/>
        </w:trPr>
        <w:tc>
          <w:tcPr>
            <w:tcW w:w="9654" w:type="dxa"/>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D9509D">
                <w:rPr>
                  <w:rStyle w:val="a3"/>
                  <w:rFonts w:ascii="Times New Roman" w:hAnsi="Times New Roman" w:cs="Times New Roman"/>
                  <w:sz w:val="24"/>
                  <w:szCs w:val="24"/>
                </w:rPr>
                <w:t>http://pravo.gov.ru</w:t>
              </w:r>
            </w:hyperlink>
          </w:p>
        </w:tc>
      </w:tr>
      <w:tr w:rsidR="005E4219">
        <w:trPr>
          <w:trHeight w:hRule="exact" w:val="304"/>
        </w:trPr>
        <w:tc>
          <w:tcPr>
            <w:tcW w:w="9654" w:type="dxa"/>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D9509D">
                <w:rPr>
                  <w:rStyle w:val="a3"/>
                  <w:rFonts w:ascii="Times New Roman" w:hAnsi="Times New Roman" w:cs="Times New Roman"/>
                  <w:sz w:val="24"/>
                  <w:szCs w:val="24"/>
                </w:rPr>
                <w:t>http://edu.garant.ru/omga/</w:t>
              </w:r>
            </w:hyperlink>
          </w:p>
        </w:tc>
      </w:tr>
      <w:tr w:rsidR="005E4219">
        <w:trPr>
          <w:trHeight w:hRule="exact" w:val="585"/>
        </w:trPr>
        <w:tc>
          <w:tcPr>
            <w:tcW w:w="9654" w:type="dxa"/>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D9509D">
                <w:rPr>
                  <w:rStyle w:val="a3"/>
                  <w:rFonts w:ascii="Times New Roman" w:hAnsi="Times New Roman" w:cs="Times New Roman"/>
                  <w:sz w:val="24"/>
                  <w:szCs w:val="24"/>
                </w:rPr>
                <w:t>http://www.consultant.ru/edu/student/study/</w:t>
              </w:r>
            </w:hyperlink>
          </w:p>
        </w:tc>
      </w:tr>
      <w:tr w:rsidR="005E4219">
        <w:trPr>
          <w:trHeight w:hRule="exact" w:val="314"/>
        </w:trPr>
        <w:tc>
          <w:tcPr>
            <w:tcW w:w="9654" w:type="dxa"/>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E4219">
        <w:trPr>
          <w:trHeight w:hRule="exact" w:val="1784"/>
        </w:trPr>
        <w:tc>
          <w:tcPr>
            <w:tcW w:w="9654" w:type="dxa"/>
            <w:shd w:val="clear" w:color="000000" w:fill="FFFFFF"/>
            <w:tcMar>
              <w:left w:w="34" w:type="dxa"/>
              <w:right w:w="34" w:type="dxa"/>
            </w:tcMar>
          </w:tcPr>
          <w:p w:rsidR="005E4219" w:rsidRDefault="004C750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E4219" w:rsidRDefault="004C750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E4219" w:rsidRDefault="004C750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5E4219" w:rsidRDefault="004C75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4219">
        <w:trPr>
          <w:trHeight w:hRule="exact" w:val="5964"/>
        </w:trPr>
        <w:tc>
          <w:tcPr>
            <w:tcW w:w="9654" w:type="dxa"/>
            <w:shd w:val="clear" w:color="000000" w:fill="FFFFFF"/>
            <w:tcMar>
              <w:left w:w="34" w:type="dxa"/>
              <w:right w:w="34" w:type="dxa"/>
            </w:tcMar>
          </w:tcPr>
          <w:p w:rsidR="005E4219" w:rsidRDefault="004C7502">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5E4219" w:rsidRDefault="004C750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E4219" w:rsidRDefault="004C750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E4219" w:rsidRDefault="004C750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E4219" w:rsidRDefault="004C750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E4219" w:rsidRDefault="004C750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E4219" w:rsidRDefault="004C750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E4219" w:rsidRDefault="004C750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E4219" w:rsidRDefault="004C750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E4219" w:rsidRDefault="004C750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E4219" w:rsidRDefault="004C750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E4219" w:rsidRDefault="004C750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E4219">
        <w:trPr>
          <w:trHeight w:hRule="exact" w:val="277"/>
        </w:trPr>
        <w:tc>
          <w:tcPr>
            <w:tcW w:w="9640" w:type="dxa"/>
          </w:tcPr>
          <w:p w:rsidR="005E4219" w:rsidRDefault="005E4219"/>
        </w:tc>
      </w:tr>
      <w:tr w:rsidR="005E4219">
        <w:trPr>
          <w:trHeight w:hRule="exact" w:val="585"/>
        </w:trPr>
        <w:tc>
          <w:tcPr>
            <w:tcW w:w="9654" w:type="dxa"/>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E4219">
        <w:trPr>
          <w:trHeight w:hRule="exact" w:val="8564"/>
        </w:trPr>
        <w:tc>
          <w:tcPr>
            <w:tcW w:w="9654" w:type="dxa"/>
            <w:shd w:val="clear" w:color="000000" w:fill="FFFFFF"/>
            <w:tcMar>
              <w:left w:w="34" w:type="dxa"/>
              <w:right w:w="34" w:type="dxa"/>
            </w:tcMar>
          </w:tcPr>
          <w:p w:rsidR="005E4219" w:rsidRDefault="004C750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E4219" w:rsidRDefault="004C750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E4219" w:rsidRDefault="004C750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E4219" w:rsidRDefault="004C750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E4219" w:rsidRDefault="004C7502">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5E4219" w:rsidRDefault="004C75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4219">
        <w:trPr>
          <w:trHeight w:hRule="exact" w:val="5694"/>
        </w:trPr>
        <w:tc>
          <w:tcPr>
            <w:tcW w:w="9654" w:type="dxa"/>
            <w:shd w:val="clear" w:color="000000" w:fill="FFFFFF"/>
            <w:tcMar>
              <w:left w:w="34" w:type="dxa"/>
              <w:right w:w="34" w:type="dxa"/>
            </w:tcMar>
          </w:tcPr>
          <w:p w:rsidR="005E4219" w:rsidRDefault="004C7502">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5E4219" w:rsidRDefault="004C750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E4219">
        <w:trPr>
          <w:trHeight w:hRule="exact" w:val="2478"/>
        </w:trPr>
        <w:tc>
          <w:tcPr>
            <w:tcW w:w="9654" w:type="dxa"/>
            <w:shd w:val="clear" w:color="000000" w:fill="FFFFFF"/>
            <w:tcMar>
              <w:left w:w="34" w:type="dxa"/>
              <w:right w:w="34" w:type="dxa"/>
            </w:tcMar>
          </w:tcPr>
          <w:p w:rsidR="005E4219" w:rsidRDefault="004C7502">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5E4219" w:rsidRDefault="005E4219"/>
    <w:sectPr w:rsidR="005E421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C7502"/>
    <w:rsid w:val="005E4219"/>
    <w:rsid w:val="007B6D7C"/>
    <w:rsid w:val="00D31453"/>
    <w:rsid w:val="00D9509D"/>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7EE12A4-DAC3-4F79-B99D-86C88564B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7502"/>
    <w:rPr>
      <w:color w:val="0563C1" w:themeColor="hyperlink"/>
      <w:u w:val="single"/>
    </w:rPr>
  </w:style>
  <w:style w:type="character" w:styleId="a4">
    <w:name w:val="Unresolved Mention"/>
    <w:basedOn w:val="a0"/>
    <w:uiPriority w:val="99"/>
    <w:semiHidden/>
    <w:unhideWhenUsed/>
    <w:rsid w:val="00D95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blio-online.ru/bcode/438218"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50626.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34312" TargetMode="External"/><Relationship Id="rId11" Type="http://schemas.openxmlformats.org/officeDocument/2006/relationships/hyperlink" Target="http://window.edu.ru/" TargetMode="External"/><Relationship Id="rId24" Type="http://schemas.openxmlformats.org/officeDocument/2006/relationships/hyperlink" Target="http://edu.garant.ru/omga/" TargetMode="External"/><Relationship Id="rId5" Type="http://schemas.openxmlformats.org/officeDocument/2006/relationships/hyperlink" Target="https://urait.ru/bcode/433211"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50458"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6858</Words>
  <Characters>39093</Characters>
  <Application>Microsoft Office Word</Application>
  <DocSecurity>0</DocSecurity>
  <Lines>325</Lines>
  <Paragraphs>91</Paragraphs>
  <ScaleCrop>false</ScaleCrop>
  <Company>diakov.net</Company>
  <LinksUpToDate>false</LinksUpToDate>
  <CharactersWithSpaces>45860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2021-2022_ФГОС3++2021_Бак-ОФО-Э(УРиСД)(21)_plx_Управление человеческими ресурсами в страховой организации</dc:title>
  <dc:creator>FastReport.NET</dc:creator>
  <cp:lastModifiedBy>Mark Bernstorf</cp:lastModifiedBy>
  <cp:revision>4</cp:revision>
  <dcterms:created xsi:type="dcterms:W3CDTF">2021-09-19T17:52:00Z</dcterms:created>
  <dcterms:modified xsi:type="dcterms:W3CDTF">2022-11-12T10:41:00Z</dcterms:modified>
</cp:coreProperties>
</file>